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6867" w14:textId="77777777" w:rsidR="009A426E" w:rsidRPr="00453B37" w:rsidRDefault="000A27FB">
      <w:pPr>
        <w:pageBreakBefore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41F14CC" wp14:editId="476DC707">
            <wp:extent cx="444405" cy="76437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05" cy="764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F7F0BD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UNIVERSIDADE FEDERAL DE ALAGOAS</w:t>
      </w:r>
    </w:p>
    <w:p w14:paraId="2FDB5AC7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FACULDADE DE ECONOMIA, ADMINISTRAÇÃO E CONTABILIDADE</w:t>
      </w:r>
    </w:p>
    <w:p w14:paraId="0D364F26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BACHARELADO EM CIÊNCIAS CONTÁBEIS</w:t>
      </w:r>
    </w:p>
    <w:p w14:paraId="778729E3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ED570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EF9CA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17488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F6DD6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ANTONIO MARCOS​ BARBOZA DA SILVA SEGUNDO</w:t>
      </w:r>
    </w:p>
    <w:p w14:paraId="41156F87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CARLOS ALBERTO SILVEIRA FARIAS​</w:t>
      </w:r>
    </w:p>
    <w:p w14:paraId="6E645E24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JOSÉ PAULO DE LIMA</w:t>
      </w:r>
    </w:p>
    <w:p w14:paraId="1B7C6B97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LEONARDO​ BARBOSA</w:t>
      </w:r>
    </w:p>
    <w:p w14:paraId="0F383189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LUCIANA DALINE ARAÚJO​</w:t>
      </w:r>
    </w:p>
    <w:p w14:paraId="050E6D89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CC20A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CC5FC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431E9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B7790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68078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QUESTÕES DE CONTABILIDADE TRIBUTÁRIA - ENADE E EXAME DE SUFICIÊNCIA</w:t>
      </w:r>
    </w:p>
    <w:p w14:paraId="455B3510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F8CDD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BE343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A472D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947EA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8A92F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F4D5C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7A1BC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45E93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MACEIÓ - AL</w:t>
      </w:r>
    </w:p>
    <w:p w14:paraId="398CE680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14:paraId="6D737FB5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056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BE733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18611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1124B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79219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CB488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68B2B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5A838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33DA5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0B07E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FAB89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497D6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1CA40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8ED76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ABD81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4DE73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69A6D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F075D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A445E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D8BDB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B5C39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DE6B9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93640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3166F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06A5A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CEA38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Josealdo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Tonholo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232EB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Reitor da Universidade Federal de Alagoas</w:t>
      </w:r>
    </w:p>
    <w:p w14:paraId="0BD853A4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D6E22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Prof. Dr. Gustavo Madeiro da Silva</w:t>
      </w:r>
    </w:p>
    <w:p w14:paraId="6F46C0A0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Diretor da Faculdade de Economia, Administração e Contabilidade</w:t>
      </w:r>
    </w:p>
    <w:p w14:paraId="0858B5C3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41A23A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Prof. Me. Erica Xavier de Souza</w:t>
      </w:r>
    </w:p>
    <w:p w14:paraId="46F9613D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Coordenador(a) do curso de bacharelado em ciências contábeis</w:t>
      </w:r>
    </w:p>
    <w:p w14:paraId="0EC8B7A8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ANTONIO MARCOS​ BARBOZA DA SILVA SEGUNDO</w:t>
      </w:r>
    </w:p>
    <w:p w14:paraId="453A5D28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CARLOS ALBERTO SILVEIRA FARIAS​</w:t>
      </w:r>
    </w:p>
    <w:p w14:paraId="6B14990D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JOSÉ PAULO DE LIMA</w:t>
      </w:r>
    </w:p>
    <w:p w14:paraId="1040798B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LEONARDO​ BARBOSA</w:t>
      </w:r>
    </w:p>
    <w:p w14:paraId="148379AE" w14:textId="77777777" w:rsidR="00453B37" w:rsidRPr="00453B37" w:rsidRDefault="00453B3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LUCIANA DALINE ARAÚJO​</w:t>
      </w:r>
    </w:p>
    <w:p w14:paraId="463F6B6E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9424A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0D6DE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FCF26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AD01B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E537A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QUESTÕES DE CONTABILIDADE TRIBUTÁRIA - ENADE E EXAME DE SUFICIÊNCIA</w:t>
      </w:r>
    </w:p>
    <w:p w14:paraId="42E56DF3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7DC10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25B62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884F5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19A59" w14:textId="77777777" w:rsidR="009A426E" w:rsidRPr="00453B37" w:rsidRDefault="000A27FB">
      <w:pPr>
        <w:spacing w:before="240" w:after="240" w:line="360" w:lineRule="auto"/>
        <w:ind w:left="4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Trabalho entregue à prof. 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Elyrouse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Bellini do curso de ciências co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ntábeis da Faculdade de Economia, Administração e Contabilidade da Universidade Federal de Alagoas como requisito para obtenção da nota referente a AB2 da matéria de ACE V.</w:t>
      </w:r>
    </w:p>
    <w:p w14:paraId="2C5B1F07" w14:textId="77777777" w:rsidR="009A426E" w:rsidRPr="00453B37" w:rsidRDefault="000A27FB">
      <w:pPr>
        <w:spacing w:before="240" w:after="240" w:line="360" w:lineRule="auto"/>
        <w:ind w:left="4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Orientadora: Prof. Me. </w:t>
      </w:r>
      <w:proofErr w:type="spellStart"/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Elyrouse</w:t>
      </w:r>
      <w:proofErr w:type="spellEnd"/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Bellini.</w:t>
      </w:r>
    </w:p>
    <w:p w14:paraId="3EC20917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37E04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61DF2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7931F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3EDAB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1980F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3303E" w14:textId="77777777" w:rsidR="009A426E" w:rsidRPr="00453B37" w:rsidRDefault="009A426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EAE96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MACEIÓ - AL</w:t>
      </w:r>
    </w:p>
    <w:p w14:paraId="75BC9844" w14:textId="77777777" w:rsidR="009A426E" w:rsidRPr="00453B37" w:rsidRDefault="000A27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14:paraId="5F2A5892" w14:textId="77777777" w:rsidR="009A426E" w:rsidRPr="00453B37" w:rsidRDefault="000A27FB" w:rsidP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PRINCIPAIS ASSUNTOS ABORDADOS:</w:t>
      </w:r>
    </w:p>
    <w:p w14:paraId="7694BA38" w14:textId="77777777" w:rsidR="009A426E" w:rsidRPr="00453B37" w:rsidRDefault="000A27FB" w:rsidP="000A27FB">
      <w:pPr>
        <w:numPr>
          <w:ilvl w:val="0"/>
          <w:numId w:val="4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Competências de tributos e declarações acessórias. (Questão 17 - Enade 2018)</w:t>
      </w:r>
    </w:p>
    <w:p w14:paraId="42B8E6BD" w14:textId="77777777" w:rsidR="009A426E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Apuração do lucro no exercício e imposto sobre o lucro. (Questão 21 - Enade 2018)</w:t>
      </w:r>
    </w:p>
    <w:p w14:paraId="4A78A5D2" w14:textId="77777777" w:rsidR="009A426E" w:rsidRPr="00453B37" w:rsidRDefault="000A27FB" w:rsidP="000A27FB">
      <w:pPr>
        <w:numPr>
          <w:ilvl w:val="0"/>
          <w:numId w:val="4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Lei Complementar nº 123, de 14 de dezembro de 2006., abrangendo a legislação das empresas enquadradas no Simples Nacional (Questão 20 - Enade 2022)</w:t>
      </w:r>
    </w:p>
    <w:p w14:paraId="117E35DE" w14:textId="77777777" w:rsidR="009A426E" w:rsidRPr="00453B37" w:rsidRDefault="000A27FB" w:rsidP="000A27FB">
      <w:pPr>
        <w:numPr>
          <w:ilvl w:val="0"/>
          <w:numId w:val="4"/>
        </w:numPr>
        <w:spacing w:before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Apuração do lucro no exercício e imposto sobre o lucro. (Questão 24 - Enade 2022)</w:t>
      </w:r>
    </w:p>
    <w:p w14:paraId="31E5518D" w14:textId="77777777" w:rsidR="009A426E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Imunidade, tipos de tribut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os e competências tributárias. (Questão 2024.1);</w:t>
      </w:r>
    </w:p>
    <w:p w14:paraId="45766823" w14:textId="77777777" w:rsidR="009A426E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Eficácia normativa de decisões administrativas em matéria tributária, conforme o CTN. (Questão 2024.2);</w:t>
      </w:r>
    </w:p>
    <w:p w14:paraId="6A85DF5A" w14:textId="77777777" w:rsidR="009A426E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Competência dos tributos, declarações acessórias e impostos sobre o lucro;</w:t>
      </w:r>
    </w:p>
    <w:p w14:paraId="2CD67B54" w14:textId="77777777" w:rsidR="009A426E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Apuração de ICMS normal (que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stão 12 - 2022.1);</w:t>
      </w:r>
    </w:p>
    <w:p w14:paraId="3B46141E" w14:textId="3B0B7094" w:rsidR="009A426E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Lei 123/2006, Lei do Simples Nacional (questão 30 - 2022.1)</w:t>
      </w:r>
    </w:p>
    <w:p w14:paraId="6E7AA124" w14:textId="77777777" w:rsidR="00CA6601" w:rsidRDefault="00CA6601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CPC 32 - Tributos sobre o lucro (questão 13 - 2022.2)</w:t>
      </w:r>
    </w:p>
    <w:p w14:paraId="40EAA566" w14:textId="6C666877" w:rsidR="00CA6601" w:rsidRPr="00453B37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Deduções da Receita Líquida (questão 30 - 2022.2</w:t>
      </w:r>
    </w:p>
    <w:p w14:paraId="7E9133DE" w14:textId="1E787FC1" w:rsidR="00CA6601" w:rsidRDefault="000A27FB" w:rsidP="000A27FB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601">
        <w:rPr>
          <w:rFonts w:ascii="Times New Roman" w:eastAsia="Times New Roman" w:hAnsi="Times New Roman" w:cs="Times New Roman"/>
          <w:sz w:val="24"/>
          <w:szCs w:val="24"/>
        </w:rPr>
        <w:t>Lei Complementar nº 123/2006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A6601">
        <w:rPr>
          <w:rFonts w:ascii="Times New Roman" w:eastAsia="Times New Roman" w:hAnsi="Times New Roman" w:cs="Times New Roman"/>
          <w:sz w:val="24"/>
          <w:szCs w:val="24"/>
        </w:rPr>
        <w:t>"§4º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(questão 30 – 2023.1)</w:t>
      </w:r>
    </w:p>
    <w:p w14:paraId="3668FE58" w14:textId="77777777" w:rsidR="00CA6601" w:rsidRPr="00453B37" w:rsidRDefault="00CA6601" w:rsidP="00CA6601">
      <w:pPr>
        <w:spacing w:after="24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54F1F6" w14:textId="427C3F7B" w:rsidR="009A426E" w:rsidRDefault="009A426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C1B90" w14:textId="06DA40E7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88C5F" w14:textId="432E0A07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38F93" w14:textId="32E7DCDC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0B154" w14:textId="0F6F88FC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6D821" w14:textId="66FE46BF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D08A5" w14:textId="7771740F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E66A6" w14:textId="4A34CA3E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F817D" w14:textId="2D5797DD" w:rsidR="000A27FB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9D201" w14:textId="77777777" w:rsidR="000A27FB" w:rsidRPr="00453B37" w:rsidRDefault="000A27F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353A3" w14:textId="77777777" w:rsidR="009A426E" w:rsidRPr="00453B37" w:rsidRDefault="000A27F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ENADE 2018:</w:t>
      </w:r>
    </w:p>
    <w:p w14:paraId="3B3C9C5C" w14:textId="77777777" w:rsidR="009A426E" w:rsidRPr="00453B37" w:rsidRDefault="000A27FB" w:rsidP="00453B37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Questão 17 </w:t>
      </w:r>
      <w:proofErr w:type="gramStart"/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Instituído</w:t>
      </w:r>
      <w:proofErr w:type="gram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pelo Decreto n° 6.022/2007, o Sistema Público de Escrituração Digital (SPED) constitui-se em mais um avanço na informatização da relação entre o fisco e os contribuintes. De modo geral, consiste na modernização da sistemática atual do cumprimen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to das obrigações acessórias, transmitidas pelos contribuintes às administrações tributárias e aos órgãos fiscalizadores, utilizando-se da certificação digital para fins de assinatura dos documentos eletrônicos, garantindo, assim, a validade jurídica deste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s apenas na sua forma digital. </w:t>
      </w:r>
    </w:p>
    <w:p w14:paraId="1F4750E9" w14:textId="77777777" w:rsidR="009A426E" w:rsidRPr="00453B37" w:rsidRDefault="000A27FB" w:rsidP="00453B37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Considerando a implementação do SPED e os diversos sistemas que o integram, assinale a opção correta. </w:t>
      </w:r>
    </w:p>
    <w:p w14:paraId="0DF7CC2B" w14:textId="77777777" w:rsidR="009A426E" w:rsidRPr="00453B37" w:rsidRDefault="000A27FB" w:rsidP="00453B3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A) O e-Social tem por finalidade garantir os direitos previdenciários, trabalhistas e sociais dos empregados domésticos.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37"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  <w:t>(ERRADO) ​O e-Social não tem como única finalidade garantir direitos dos empregados domésticos, mas sim unificar e simplificar o envio de obrigações trabalhistas, previdenciárias e fiscais dos empregadores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05912" w14:textId="77777777" w:rsidR="009A426E" w:rsidRPr="00453B37" w:rsidRDefault="000A27FB" w:rsidP="00453B3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A e-Financeira deve ser transmitida pelas pes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soas jurídicas e pessoas físicas que estão autorizadas a comercializar planos de seguros de pessoas.  </w:t>
      </w:r>
      <w:r w:rsidRPr="00453B37"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  <w:t>(ERRADO) A e-Financeira deve ser transmitida por instituições financeiras e seguradoras, não por pessoas físicas.</w:t>
      </w:r>
    </w:p>
    <w:p w14:paraId="6946045E" w14:textId="77777777" w:rsidR="009A426E" w:rsidRPr="00453B37" w:rsidRDefault="000A27FB" w:rsidP="00453B3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C) A Escrituração Contábil Digital (ECD)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corresponde à transmissão digital do Livro Diário (e seus auxiliares), do Livro Razão (e seus auxiliares) e do Livro Balancetes Diários.  </w:t>
      </w:r>
    </w:p>
    <w:p w14:paraId="3E227BAA" w14:textId="77777777" w:rsidR="009A426E" w:rsidRPr="00453B37" w:rsidRDefault="000A27FB" w:rsidP="00453B3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O projeto da Nota Fiscal eletrônica foi desenvolvido com a integração e a cooperação entre administrações tributá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rias estaduais e municipais e tem sido tema muito debatido em países federativos, especialmente naqueles que, como o Brasil, apresentam forte grau de descentralização fiscal. </w:t>
      </w:r>
      <w:r w:rsidRPr="00453B37"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  <w:t>(ERRADO) Nota fiscal eletrônica, foi desenvolvido pela administração estadual, nã</w:t>
      </w:r>
      <w:r w:rsidRPr="00453B37"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  <w:t>o envolto na esfera municipal.</w:t>
      </w:r>
    </w:p>
    <w:p w14:paraId="4BEF09B7" w14:textId="77777777" w:rsidR="009A426E" w:rsidRPr="00453B37" w:rsidRDefault="000A27FB" w:rsidP="00453B3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E) A Escrituração Contábil Fiscal (ECF) é uma declaração adicional à Declaração de Informações Econômico-Fiscais da Pessoa Jurídica (DIPJ), com entrega prevista para o último dia útil do mês de julho do ano posterior ao do pe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ríodo da escrituração no ambiente do </w:t>
      </w:r>
      <w:proofErr w:type="gramStart"/>
      <w:r w:rsidRPr="00453B37">
        <w:rPr>
          <w:rFonts w:ascii="Times New Roman" w:eastAsia="Times New Roman" w:hAnsi="Times New Roman" w:cs="Times New Roman"/>
          <w:sz w:val="24"/>
          <w:szCs w:val="24"/>
        </w:rPr>
        <w:t>SPED .</w:t>
      </w:r>
      <w:proofErr w:type="gram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B37"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  <w:t>(ERRADO) A ECF substituiu a DIPJ, não sendo uma declaração adicional, e deve ser entregue até o último dia útil de julho no SPED.</w:t>
      </w:r>
    </w:p>
    <w:p w14:paraId="2C548CF8" w14:textId="77777777" w:rsidR="009A426E" w:rsidRPr="00453B37" w:rsidRDefault="000A27FB">
      <w:pPr>
        <w:shd w:val="clear" w:color="auto" w:fill="FFFFFF"/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RESPOSTA: C</w:t>
      </w:r>
    </w:p>
    <w:p w14:paraId="42B0D79E" w14:textId="77777777" w:rsidR="009A426E" w:rsidRPr="00453B37" w:rsidRDefault="009A426E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EC1D24"/>
          <w:sz w:val="24"/>
          <w:szCs w:val="24"/>
        </w:rPr>
      </w:pPr>
    </w:p>
    <w:p w14:paraId="154C93DB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Questão 21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Uma sociedade empresária que atua no ramo de comércio de combustíveis e que optou por realizar a tributação de seu resultado por meio da sistemática do Lucro Presumido, apresentou os seguintes dados referentes ao primeiro trimestre de 2018: </w:t>
      </w:r>
    </w:p>
    <w:p w14:paraId="35D0E8AA" w14:textId="77777777" w:rsidR="009A426E" w:rsidRPr="00453B37" w:rsidRDefault="000A27FB">
      <w:pPr>
        <w:shd w:val="clear" w:color="auto" w:fill="FFFFFF"/>
        <w:spacing w:after="160" w:line="360" w:lineRule="auto"/>
        <w:jc w:val="center"/>
        <w:rPr>
          <w:rFonts w:ascii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979271E" wp14:editId="17DE7FFE">
            <wp:extent cx="5011575" cy="2739023"/>
            <wp:effectExtent l="0" t="0" r="0" b="0"/>
            <wp:docPr id="6" name="image8.png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age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1575" cy="2739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53B37">
        <w:rPr>
          <w:rFonts w:ascii="Times New Roman" w:hAnsi="Times New Roman" w:cs="Times New Roman"/>
        </w:rPr>
        <w:t xml:space="preserve"> </w:t>
      </w:r>
    </w:p>
    <w:p w14:paraId="2A7A8CC3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Sabendo-se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que a legislação tributária prevê que os índices para o cálculo do lucro presumido são de 1,6% sobre a venda de combustíveis, de 8% sobre a venda de mercadorias e de 32% sobre a prestação de serviços, é correto afirmar que o valor total devido de Imposto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de Renda (alíquota básica de 15% mais adicional de 10%) para o primeiro trimestre de 2018 é de </w:t>
      </w:r>
    </w:p>
    <w:p w14:paraId="3A76E7DC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A) R$ 11 826,00. </w:t>
      </w:r>
    </w:p>
    <w:p w14:paraId="7EA9C6A6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B) R$ 12 790,00. </w:t>
      </w:r>
    </w:p>
    <w:p w14:paraId="5236C571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C) R$ 13 690,00. </w:t>
      </w:r>
    </w:p>
    <w:p w14:paraId="1A4152B3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D) R$ 13 710,00.  </w:t>
      </w:r>
    </w:p>
    <w:p w14:paraId="570E5DEA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E) R$ 19 710,00. </w:t>
      </w:r>
    </w:p>
    <w:p w14:paraId="5D35BF62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4DE101CC" wp14:editId="4C0ED6BC">
            <wp:extent cx="5003800" cy="2781300"/>
            <wp:effectExtent l="0" t="0" r="0" b="0"/>
            <wp:docPr id="5" name="image5.png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age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C0996" w14:textId="77777777" w:rsidR="009A426E" w:rsidRPr="00453B37" w:rsidRDefault="000A27FB">
      <w:pPr>
        <w:shd w:val="clear" w:color="auto" w:fill="FFFFFF"/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3B37">
        <w:rPr>
          <w:rFonts w:ascii="Times New Roman" w:hAnsi="Times New Roman" w:cs="Times New Roman"/>
          <w:sz w:val="28"/>
          <w:szCs w:val="28"/>
        </w:rPr>
        <w:t xml:space="preserve"> </w:t>
      </w:r>
      <w:r w:rsidRPr="00453B37">
        <w:rPr>
          <w:rFonts w:ascii="Times New Roman" w:hAnsi="Times New Roman" w:cs="Times New Roman"/>
          <w:b/>
          <w:sz w:val="28"/>
          <w:szCs w:val="28"/>
        </w:rPr>
        <w:t>RESPOSTA: D</w:t>
      </w:r>
    </w:p>
    <w:p w14:paraId="6D08AA6A" w14:textId="77777777" w:rsidR="009A426E" w:rsidRPr="00453B37" w:rsidRDefault="000A27FB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E8625" w14:textId="77777777" w:rsidR="009A426E" w:rsidRPr="00453B37" w:rsidRDefault="000A27FB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 xml:space="preserve">ENADE 2022 </w:t>
      </w:r>
    </w:p>
    <w:p w14:paraId="10ECE0A2" w14:textId="77777777" w:rsidR="009A426E" w:rsidRPr="00453B37" w:rsidRDefault="000A27FB" w:rsidP="00453B37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20</w:t>
      </w:r>
      <w:r w:rsidRPr="00453B3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O Simples Nacional é um regime compartilhado de arrecadação, cobrança e fiscalização de tributos, aplicável às microempresas e empresas de pequeno porte, previsto na Lei Complementar nº 123, de 14 de dezembro de 2006. Abrange a participação de todos os en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tes federados (União, Estados, Distrito Federal e Municípios).  </w:t>
      </w:r>
    </w:p>
    <w:p w14:paraId="6A725A40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Disponível em: www.receita.fazenda.gov.br. Acesso em: 19 jul. 2022 (adaptado).  </w:t>
      </w:r>
    </w:p>
    <w:p w14:paraId="3FFD45D2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Considerando a aplicação e as características do Simples Nacional, avalie as afirmações a seguir.  </w:t>
      </w:r>
    </w:p>
    <w:p w14:paraId="726C4F1F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I. As empr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esas, independente do faturamento, precisam se enquadrar na definição de microempresa ou empresa de pequeno porte, cumprir os requisitos previstos na legislação e formalizar a opção pelo Simples Nacional.  </w:t>
      </w:r>
    </w:p>
    <w:p w14:paraId="40243D31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II. O recolhimento do Documento de Arrecadação do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Simples Nacional (DAS) deve ocorrer até o dia 15 do mês subsequente àquele em que houver sido auferida a receita bruta, e a Guia DAS deve ser emitida por um profissional contábil.  </w:t>
      </w:r>
    </w:p>
    <w:p w14:paraId="494C4E0D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III. A opção é facultativa, irretratável para todo o ano-calendário; o re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colhimento dos tributos abrangidos ocorre mediante Documento de Arrecadação do Simples Nacional (DAS) e as alíquotas variam de acordo com a atividade e faixa de faturamento.  </w:t>
      </w:r>
    </w:p>
    <w:p w14:paraId="0F5B2CFB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IV. O Simples Nacional abrange os seguintes tributos: IRPJ, CSLL, PIS/Pasep, 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Cof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ins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, IPI, ICMS, ISS e a Contribuição para a Seguridade Social destinada à Previdência Social a cargo da pessoa jurídica (CPP).  </w:t>
      </w:r>
    </w:p>
    <w:p w14:paraId="37D94E02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É correto o que se afirmar em:  </w:t>
      </w:r>
    </w:p>
    <w:p w14:paraId="26927EBE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A) I e II, apenas.  </w:t>
      </w:r>
    </w:p>
    <w:p w14:paraId="5D14F499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B) I e IV, apenas.  </w:t>
      </w:r>
    </w:p>
    <w:p w14:paraId="07F8668E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C) II e III, apenas.  </w:t>
      </w:r>
    </w:p>
    <w:p w14:paraId="5F830850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D) III e IV, apenas.  </w:t>
      </w:r>
    </w:p>
    <w:p w14:paraId="40E2BDC7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E) I, II, III e IV. </w:t>
      </w:r>
    </w:p>
    <w:p w14:paraId="55975787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05C6E3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I. As empresas, independente do faturamento, precisam se enquadrar na definição de microempresa ou empresa de pequeno porte, cumprir os requisitos previstos na legislação e formalizar a opção pelo Simples Nacional.  </w:t>
      </w:r>
    </w:p>
    <w:p w14:paraId="3AABBB12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Resolução: ERRADA, empresas do Simples </w:t>
      </w:r>
      <w:r w:rsidRPr="00453B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Nacional devem ser enquadradas de acordo com o seu faturamento tendo um limite anula para não desenquadramento, em um total de 4,8 milhões. </w:t>
      </w:r>
    </w:p>
    <w:p w14:paraId="69347BC0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C6944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II. O recolhimento do Documento de Arrecadação do Simples Nacional (DAS) deve ocorrer até o dia 15 do mês subsequ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ente àquele em que houver sido auferida a receita bruta, e a Guia DAS deve ser emitida por um profissional contábil. </w:t>
      </w:r>
    </w:p>
    <w:p w14:paraId="48DF1A7D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Resolução: ERRADA, Os tributos devidos, apurados do Simples Nacional, deverão ser pagos até o dia 20 do mês subsequente àquele em que houv</w:t>
      </w:r>
      <w:r w:rsidRPr="00453B3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er sido auferida a receita bruta, em caso de feriado ou final de semana, o prazo é prorrogado para até o dia útil seguinte. </w:t>
      </w:r>
    </w:p>
    <w:p w14:paraId="3207FD82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9544BB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>III. A opção é facultativa, irretratável para todo o ano-calendário; o recolhimento dos tributos abrangidos ocorre mediante Docum</w:t>
      </w:r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 xml:space="preserve">ento de Arrecadação do Simples Nacional (DAS) e as alíquotas variam de acordo com a atividade e faixa de faturamento.  </w:t>
      </w:r>
    </w:p>
    <w:p w14:paraId="347AB857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Resolução: CORRETA </w:t>
      </w:r>
    </w:p>
    <w:p w14:paraId="62FEA590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227BD9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 xml:space="preserve">IV. O Simples Nacional abrange os seguintes tributos: IRPJ, CSLL, PIS/Pasep, </w:t>
      </w:r>
      <w:proofErr w:type="spellStart"/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>Cofins</w:t>
      </w:r>
      <w:proofErr w:type="spellEnd"/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>, IPI, ICMS, ISS e a Contribuiç</w:t>
      </w:r>
      <w:r w:rsidRPr="00453B37"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  <w:t xml:space="preserve">ão para a Seguridade Social destinada à Previdência Social a cargo da pessoa jurídica (CPP).  </w:t>
      </w:r>
    </w:p>
    <w:p w14:paraId="6BF61B4E" w14:textId="77777777" w:rsidR="009A426E" w:rsidRPr="00453B37" w:rsidRDefault="000A27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>Resulução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: CORRETA </w:t>
      </w:r>
    </w:p>
    <w:p w14:paraId="5B82799E" w14:textId="77777777" w:rsidR="009A426E" w:rsidRPr="00453B37" w:rsidRDefault="000A27FB">
      <w:pPr>
        <w:shd w:val="clear" w:color="auto" w:fill="FFFFFF"/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RESPOSTA: D</w:t>
      </w:r>
    </w:p>
    <w:p w14:paraId="37808D06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24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- Uma sociedade empresária está avaliando a melhor opção tributária entre as permitidas pela legislação vigente. Essa análise está sendo feita exclusivamente para o Imposto de Renda da Pessoa Jurídica (IRPJ) – lucro presumido vs. lucro real. Para essa anál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ise, a sociedade está fazendo simulações com base no primeiro trimestre de um determinado exercício social, utilizando seus dados históricos e estimativas de receitas e despesas. Por meio dessas simulações, foram levantados os seguintes dados: </w:t>
      </w:r>
    </w:p>
    <w:p w14:paraId="59AEE4DD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050CC27" wp14:editId="66B4D68C">
            <wp:extent cx="5397500" cy="2463800"/>
            <wp:effectExtent l="0" t="0" r="0" b="0"/>
            <wp:docPr id="4" name="image6.png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mage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8EC947" w14:textId="77777777" w:rsidR="009A426E" w:rsidRPr="00453B37" w:rsidRDefault="009A426E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C7E35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partir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das informações apresentadas e com base na comparação entre os regimes tributários de lucro presumido e lucro real, assinale a opção correta.  </w:t>
      </w:r>
    </w:p>
    <w:p w14:paraId="4D12BA27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 O total de IRPJ calculado para o período simulado pelo lucro presumido foi de R$ 9 000,00 e pelo lucro real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foi de R$ 14 000,00.  </w:t>
      </w:r>
    </w:p>
    <w:p w14:paraId="627C5098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B) O total de IRPJ calculado para o período simulado pelo lucro presumido foi de R$ 9 000,00 e pelo lucro real foi de R$ 19 000,00.  </w:t>
      </w:r>
    </w:p>
    <w:p w14:paraId="562CBCAC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O total de IRPJ calculado para o período simulado pelo lucro presumido foi de R$ 10 500,00 e pe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lo lucro real foi de R$ 12 000,00.  </w:t>
      </w:r>
    </w:p>
    <w:p w14:paraId="0D4EEA14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D) O total de IRPJ calculado para o período simulado pelo lucro presumido foi de R$ 17 500,00 e pelo lucro real foi de R$ 20 000,00.  </w:t>
      </w:r>
    </w:p>
    <w:p w14:paraId="2776C1B5" w14:textId="77777777" w:rsidR="009A426E" w:rsidRPr="00453B37" w:rsidRDefault="000A27F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E) O total de IRPJ calculado para o período simulado pelo lucro presumido foi de R$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11 500,00 e pelo lucro real foi de R$ 14 000,00. </w:t>
      </w:r>
    </w:p>
    <w:p w14:paraId="11F1F853" w14:textId="77777777" w:rsidR="009A426E" w:rsidRPr="00453B37" w:rsidRDefault="000A27FB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RESOLUÇÃO:</w:t>
      </w:r>
      <w:r w:rsidRPr="00453B3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297A5BB" wp14:editId="4EBDCDDA">
            <wp:extent cx="5734050" cy="1811003"/>
            <wp:effectExtent l="0" t="0" r="0" b="0"/>
            <wp:docPr id="3" name="image3.png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11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04B24" w14:textId="77777777" w:rsidR="009A426E" w:rsidRPr="00453B37" w:rsidRDefault="009A426E">
      <w:p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b/>
        </w:rPr>
      </w:pPr>
    </w:p>
    <w:p w14:paraId="73DF6663" w14:textId="77777777" w:rsidR="009A426E" w:rsidRPr="00453B37" w:rsidRDefault="000A27FB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E</w:t>
      </w:r>
    </w:p>
    <w:p w14:paraId="5C67DAA6" w14:textId="77777777" w:rsidR="009A426E" w:rsidRPr="00453B37" w:rsidRDefault="000A27F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EXAME DE SUFICIÊNCIA:</w:t>
      </w:r>
    </w:p>
    <w:p w14:paraId="173C07B8" w14:textId="77777777" w:rsidR="009A426E" w:rsidRPr="00453B37" w:rsidRDefault="000A27F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2022.1 - PROVA TIPO 01 - BRANCA</w:t>
      </w:r>
    </w:p>
    <w:p w14:paraId="7500E985" w14:textId="713B8988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12</w:t>
      </w:r>
      <w:r w:rsidRPr="0045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37" w:rsidRPr="00453B37">
        <w:rPr>
          <w:rFonts w:ascii="Times New Roman" w:eastAsia="Times New Roman" w:hAnsi="Times New Roman" w:cs="Times New Roman"/>
          <w:sz w:val="24"/>
          <w:szCs w:val="24"/>
        </w:rPr>
        <w:t>- Uma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empresa comercial realizou as seguintes operações em março de 2022:</w:t>
      </w:r>
    </w:p>
    <w:p w14:paraId="3F0B7EB0" w14:textId="77777777" w:rsidR="009A426E" w:rsidRPr="00453B37" w:rsidRDefault="000A27FB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Adquiriu mercadorias para revenda por R$ 36.400,00.</w:t>
      </w:r>
    </w:p>
    <w:p w14:paraId="37080B04" w14:textId="77777777" w:rsidR="009A426E" w:rsidRPr="00453B37" w:rsidRDefault="000A27F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Arcou com custos de transporte das mercadorias adquiridas no valor de R$ 580,00.</w:t>
      </w:r>
    </w:p>
    <w:p w14:paraId="4A9B7391" w14:textId="77777777" w:rsidR="009A426E" w:rsidRPr="00453B37" w:rsidRDefault="000A27FB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Vendeu por R$ 50.960,00 parte das mercadorias ad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quiridas.</w:t>
      </w:r>
    </w:p>
    <w:p w14:paraId="48AD56B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Outras informações:</w:t>
      </w:r>
    </w:p>
    <w:p w14:paraId="3CE4B0E7" w14:textId="77777777" w:rsidR="009A426E" w:rsidRPr="00453B37" w:rsidRDefault="000A27FB">
      <w:pPr>
        <w:numPr>
          <w:ilvl w:val="0"/>
          <w:numId w:val="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As operações ocorreram dentro do mesmo Estado, sendo a alíquota interna do ICMS de 18%, sem variações nas operações de compra e venda das mercadorias.</w:t>
      </w:r>
    </w:p>
    <w:p w14:paraId="2C636283" w14:textId="77777777" w:rsidR="009A426E" w:rsidRPr="00453B37" w:rsidRDefault="000A27FB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apuração do imposto é feita pelo regime normal (ICMS Normal).</w:t>
      </w:r>
    </w:p>
    <w:p w14:paraId="7BC71833" w14:textId="77777777" w:rsidR="009A426E" w:rsidRPr="00453B37" w:rsidRDefault="000A27FB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Havia um saldo de ICMS a Recuperar no va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lor de R$ 1.300,00.</w:t>
      </w:r>
    </w:p>
    <w:p w14:paraId="1FF849D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Considerando que essas foram as únicas operações ocorridas no período, após a apuração do ICMS referente a março de 2022, a empresa apresentará:</w:t>
      </w:r>
    </w:p>
    <w:p w14:paraId="1335E446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A) ICMS a Recolher de R$ 1.216,40.</w:t>
      </w:r>
    </w:p>
    <w:p w14:paraId="15830E2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ICMS a Recolher de R$ 1.320,80.</w:t>
      </w:r>
    </w:p>
    <w:p w14:paraId="5FC19A0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ICMS a Recuperar de R$ 2.516,40.</w:t>
      </w:r>
    </w:p>
    <w:p w14:paraId="213F8F9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ICMS a Recuperar de R$ 3.816,40.</w:t>
      </w:r>
    </w:p>
    <w:p w14:paraId="1E741D13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C227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RESOLUÇÃO:</w:t>
      </w:r>
    </w:p>
    <w:p w14:paraId="0614054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628EF2A5" wp14:editId="20FF849A">
            <wp:extent cx="2890838" cy="2108727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2108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1B55E6" w14:textId="77777777" w:rsidR="009A426E" w:rsidRPr="00453B37" w:rsidRDefault="000A27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A</w:t>
      </w:r>
    </w:p>
    <w:p w14:paraId="38BB41FB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F0378" w14:textId="06481F79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30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B37"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53B37" w:rsidRPr="00453B37">
        <w:rPr>
          <w:rFonts w:ascii="Times New Roman" w:eastAsia="Times New Roman" w:hAnsi="Times New Roman" w:cs="Times New Roman"/>
          <w:sz w:val="24"/>
          <w:szCs w:val="24"/>
        </w:rPr>
        <w:t>Caio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Tácito é microempresário e obteve R$ 100 mil de lucro em sua atividade. Ele pretende realizar a distrib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uição do lucro alcançado entre os sócios da empresa (o próprio Caio e seu filho Julius). Neste caso:</w:t>
      </w:r>
    </w:p>
    <w:p w14:paraId="4094B86F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A distribuição de lucros é vedada para empresas do Simples Nacional.</w:t>
      </w:r>
    </w:p>
    <w:p w14:paraId="247449C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A distribuição de lucros, em se tratando de microempresa, é sempre isenta de Imp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osto de Renda.</w:t>
      </w:r>
    </w:p>
    <w:p w14:paraId="1C3E29E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C) Para integral distribuição dos lucros, o microempresário deve manter escrituração contábil que evidencie seu lucro efetivo.</w:t>
      </w:r>
    </w:p>
    <w:p w14:paraId="17DA9D59" w14:textId="5976510C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A distribuição de lucros para empresas do Simples é feita sob as mesmas regras utilizadas para o regime do Lucr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 Presumido.</w:t>
      </w:r>
    </w:p>
    <w:p w14:paraId="2B10124D" w14:textId="77777777" w:rsidR="00453B37" w:rsidRPr="00453B37" w:rsidRDefault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0AC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6"/>
          <w:szCs w:val="26"/>
        </w:rPr>
        <w:t>RESOLUÇÃO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928F3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A) Empresas do Simples Nacional podem fazer distribuição de </w:t>
      </w:r>
      <w:proofErr w:type="gramStart"/>
      <w:r w:rsidRPr="00453B37">
        <w:rPr>
          <w:rFonts w:ascii="Times New Roman" w:eastAsia="Times New Roman" w:hAnsi="Times New Roman" w:cs="Times New Roman"/>
          <w:sz w:val="24"/>
          <w:szCs w:val="24"/>
        </w:rPr>
        <w:t>lucros..</w:t>
      </w:r>
      <w:proofErr w:type="gramEnd"/>
    </w:p>
    <w:p w14:paraId="0CC4AA2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Só é isenta quando mantém escrituração contábil regular.</w:t>
      </w:r>
    </w:p>
    <w:p w14:paraId="6FC1472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Correta.</w:t>
      </w:r>
    </w:p>
    <w:p w14:paraId="64D395F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A distribuição de lucros para empresas do Simples é feita sob regras específicas para o Simples Nacional (Lei Complementar 123/2006).</w:t>
      </w:r>
    </w:p>
    <w:p w14:paraId="242CBC56" w14:textId="77777777" w:rsidR="009A426E" w:rsidRPr="00453B37" w:rsidRDefault="000A27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C</w:t>
      </w:r>
    </w:p>
    <w:p w14:paraId="6341EB08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29028" w14:textId="77777777" w:rsidR="009A426E" w:rsidRPr="00453B37" w:rsidRDefault="000A27FB" w:rsidP="00453B3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B37">
        <w:rPr>
          <w:rFonts w:ascii="Times New Roman" w:eastAsia="Times New Roman" w:hAnsi="Times New Roman" w:cs="Times New Roman"/>
          <w:b/>
          <w:sz w:val="26"/>
          <w:szCs w:val="26"/>
        </w:rPr>
        <w:t>2022.2 - PROVA TIPO 01 - BRANCA</w:t>
      </w:r>
    </w:p>
    <w:p w14:paraId="78C15134" w14:textId="2A60503B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Questão 13</w:t>
      </w:r>
      <w:r w:rsidRPr="00453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B37" w:rsidRPr="00453B37">
        <w:rPr>
          <w:rFonts w:ascii="Times New Roman" w:eastAsia="Times New Roman" w:hAnsi="Times New Roman" w:cs="Times New Roman"/>
          <w:sz w:val="24"/>
          <w:szCs w:val="24"/>
        </w:rPr>
        <w:t>- Uma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sociedade empresária optante do lucro real apresentou as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seguintes despesas, custos e receitas em 2021:</w:t>
      </w:r>
    </w:p>
    <w:p w14:paraId="2B552FB4" w14:textId="77777777" w:rsidR="009A426E" w:rsidRPr="00453B37" w:rsidRDefault="000A27FB">
      <w:pPr>
        <w:numPr>
          <w:ilvl w:val="0"/>
          <w:numId w:val="5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Receita de serviços prestados (tributável): R$ 500.000,00;</w:t>
      </w:r>
    </w:p>
    <w:p w14:paraId="7E13D0F2" w14:textId="77777777" w:rsidR="009A426E" w:rsidRPr="00453B37" w:rsidRDefault="000A27F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Receita de equivalência patrimonial (não tributável): R$ 20.000,00;</w:t>
      </w:r>
    </w:p>
    <w:p w14:paraId="5943DBD5" w14:textId="77777777" w:rsidR="009A426E" w:rsidRPr="00453B37" w:rsidRDefault="000A27F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Custos dos serviços prestados (dedutíveis): R$ 250.000,00;</w:t>
      </w:r>
    </w:p>
    <w:p w14:paraId="1B556767" w14:textId="77777777" w:rsidR="009A426E" w:rsidRPr="00453B37" w:rsidRDefault="000A27F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Despesas com provisão para processos trabalhistas (não dedutíveis – temporárias): R$ 50.000,00; e,</w:t>
      </w:r>
    </w:p>
    <w:p w14:paraId="366C98E9" w14:textId="77777777" w:rsidR="009A426E" w:rsidRPr="00453B37" w:rsidRDefault="000A27FB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Despesas com multas (não dedutíveis): R$ 40.000,00.</w:t>
      </w:r>
    </w:p>
    <w:p w14:paraId="7F32E8D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 sociedade empresária apresenta histórico de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lucratividade e um estudo detalhado que também prevê a apuração de lucro nos próximos cinco anos. De acordo com o Pronunciamento Técnico CPC 32 – Tributos sobre o Lucro, o lucro líquido (contábil) da sociedade empresária, em 31/12/2021, considerando a alíq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uota fixa de tributos sobre o lucro de 34% foi:</w:t>
      </w:r>
    </w:p>
    <w:p w14:paraId="5F1BD49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453B37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R$ 95.000,00 B) R$ 108.800,00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C) R$ 112.000,00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D) R$ 180.000,00</w:t>
      </w:r>
    </w:p>
    <w:p w14:paraId="3186F4E6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58EC790" wp14:editId="518A9AF4">
            <wp:extent cx="5719763" cy="1795441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1795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DE942" w14:textId="4D5467AE" w:rsidR="009A426E" w:rsidRPr="00453B37" w:rsidRDefault="00453B37" w:rsidP="00453B37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</w:t>
      </w:r>
    </w:p>
    <w:p w14:paraId="3A1A62EA" w14:textId="77777777" w:rsidR="00453B37" w:rsidRPr="00453B37" w:rsidRDefault="00453B37" w:rsidP="00453B37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A4A51" w14:textId="2A7D68D1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 xml:space="preserve">Questão 30 </w:t>
      </w:r>
      <w:r w:rsidR="00453B37" w:rsidRPr="00453B3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53B37" w:rsidRPr="00453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37" w:rsidRPr="00453B37">
        <w:rPr>
          <w:rFonts w:ascii="Times New Roman" w:eastAsia="Times New Roman" w:hAnsi="Times New Roman" w:cs="Times New Roman"/>
          <w:sz w:val="24"/>
          <w:szCs w:val="24"/>
        </w:rPr>
        <w:t>Diversos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aspectos de legislação e normativos tributários estão presentes no cotidiano daqueles que militam na área contábil. É necessário que o contador entenda os conceitos de fato gerador, bases de cálculo e alíquotas dos tributos incidentes sobre as di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versas operações efetuadas pelas entidades. Nesse sentido, analise as contas contábeis de resultado demonstradas a seguir, extraídas do balancete de verificação de uma determinada Cia. (empresa do ramo industrial) em 31/12/2021.</w:t>
      </w:r>
    </w:p>
    <w:p w14:paraId="0A21C7E4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4D6772F5" wp14:editId="14B20590">
            <wp:extent cx="5731200" cy="27813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FE2DB9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Com base nos dados anteri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ores, assinale a alternativa que representa corretamente a Receita Líquida de Vendas da citada Cia. em 2021.</w:t>
      </w:r>
    </w:p>
    <w:p w14:paraId="7617111D" w14:textId="7DCBC593" w:rsidR="00453B37" w:rsidRPr="00453B37" w:rsidRDefault="000A27FB" w:rsidP="00453B37">
      <w:pPr>
        <w:pStyle w:val="PargrafodaLista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R$ 19.440,00 B) R$ 20.265,00 C) R$ 21.235,00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D) R$ 22.210,00</w:t>
      </w:r>
    </w:p>
    <w:p w14:paraId="6413C797" w14:textId="64218C7A" w:rsidR="00453B37" w:rsidRPr="00453B37" w:rsidRDefault="00453B37" w:rsidP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RESOLUÇÃO:</w:t>
      </w:r>
    </w:p>
    <w:p w14:paraId="672ACF30" w14:textId="0D67837A" w:rsidR="00453B37" w:rsidRPr="00453B37" w:rsidRDefault="00453B37" w:rsidP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mc:AlternateContent>
          <mc:Choice Requires="wps">
            <w:drawing>
              <wp:inline distT="0" distB="0" distL="0" distR="0" wp14:anchorId="467AA885" wp14:editId="6A9FCFDA">
                <wp:extent cx="3599815" cy="1439545"/>
                <wp:effectExtent l="0" t="0" r="635" b="8255"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43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4833" h="4212734">
                              <a:moveTo>
                                <a:pt x="0" y="0"/>
                              </a:moveTo>
                              <a:lnTo>
                                <a:pt x="7914833" y="0"/>
                              </a:lnTo>
                              <a:lnTo>
                                <a:pt x="7914833" y="4212734"/>
                              </a:lnTo>
                              <a:lnTo>
                                <a:pt x="0" y="42127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3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4C84CE" id="Freeform 23" o:spid="_x0000_s1026" style="width:283.4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914833,42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" path="m,l7914833,r,4212734l,4212734,,xe" stroked="f">
                <v:fill r:id="rId14" o:title="" recolor="t" rotate="t" type="frame"/>
                <v:path arrowok="t"/>
                <w10:anchorlock/>
              </v:shape>
            </w:pict>
          </mc:Fallback>
        </mc:AlternateContent>
      </w:r>
    </w:p>
    <w:p w14:paraId="2F4DF8AB" w14:textId="77777777" w:rsidR="009A426E" w:rsidRPr="00453B37" w:rsidRDefault="000A27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RESPOSTA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14:paraId="5D497616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40C25" w14:textId="572BA886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D0847" w14:textId="60635F56" w:rsidR="00453B37" w:rsidRPr="00453B37" w:rsidRDefault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D5463" w14:textId="77777777" w:rsidR="00453B37" w:rsidRPr="00453B37" w:rsidRDefault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2E5B2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2B9FA" w14:textId="77777777" w:rsidR="009A426E" w:rsidRPr="00453B37" w:rsidRDefault="000A27F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2023.1 - PROVA TIPO 01 - BRANCA</w:t>
      </w:r>
    </w:p>
    <w:p w14:paraId="0B257D4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Questão 30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Em atenção ao Estatuto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Nacional da Microempresa e da Empresa de Pequeno Porte, não poderá se beneficiar do tratamento jurídico diferenciado previsto em referido Estatuto, EXCETO:</w:t>
      </w:r>
    </w:p>
    <w:p w14:paraId="3843848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Cooperativas de Crédito.</w:t>
      </w:r>
    </w:p>
    <w:p w14:paraId="1140EFD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Pessoa jurídica que participe do capital de outra pessoa jurídica.</w:t>
      </w:r>
    </w:p>
    <w:p w14:paraId="033CC93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Empresa de pequeno porte que tenha participação de outra pessoa jurídica em seu capital.</w:t>
      </w:r>
    </w:p>
    <w:p w14:paraId="4DFF335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D) No caso de microempresa, sociedade empresária devidamente registrada no registro de empresas mercantis ou no registro civil de pessoas jurídicas, desde que aufira, em cada ano-calendário, receita bruta igual ou inferior a R$ 360.000,00.</w:t>
      </w:r>
    </w:p>
    <w:p w14:paraId="526188F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RESOLUÇÃO:</w:t>
      </w:r>
    </w:p>
    <w:p w14:paraId="02CF6B7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que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stão cobra a Lei Complementar nº 123/2006, Estatuto Nacional da Microempresa e empresa de Pequeno Porte </w:t>
      </w:r>
    </w:p>
    <w:p w14:paraId="6A5A1C2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Vamos a literalidade da </w:t>
      </w:r>
      <w:proofErr w:type="gramStart"/>
      <w:r w:rsidRPr="00453B37">
        <w:rPr>
          <w:rFonts w:ascii="Times New Roman" w:eastAsia="Times New Roman" w:hAnsi="Times New Roman" w:cs="Times New Roman"/>
          <w:sz w:val="24"/>
          <w:szCs w:val="24"/>
        </w:rPr>
        <w:t>norma::</w:t>
      </w:r>
      <w:proofErr w:type="gramEnd"/>
    </w:p>
    <w:p w14:paraId="1DF7DEC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"§4º Não poderá se beneficiar do tratamento jurídico diferenciado previsto nesta Lei Complementar, incluído o regime de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que trata o art. 12 desta Lei Complementar, para nenhum efeito legal, a pessoa jurídica:</w:t>
      </w:r>
    </w:p>
    <w:p w14:paraId="492AC034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FF0000"/>
          <w:sz w:val="24"/>
          <w:szCs w:val="24"/>
        </w:rPr>
        <w:t>I - de cujo capital participe outra pessoa jurídica;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>II - que seja filial, sucursal, agência ou representação, no País, de pessoa jurídica com sede no exterior;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>III -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de cujo capital participe pessoa física que seja inscrita como empresário ou seja sócia de outra empresa que receba tratamento jurídico diferenciado nos termos desta Lei Complementar, desde que a receita bruta global ultrapasse o limite de que trata o inc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iso II do caput deste artigo;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>IV - cujo titular ou sócio participe com mais de 10% (dez por cento) do capital de outra empresa não beneficiada por esta Lei Complementar, desde que a receita bruta global ultrapasse o limite de que trata o inciso II do caput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deste artigo;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>V - cujo sócio ou titular seja administrador ou equiparado de outra pessoa jurídica com fins lucrativos, desde que a receita bruta global ultrapasse o limite de que trata o inciso II do caput deste artigo;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</w:r>
      <w:r w:rsidRPr="00453B37">
        <w:rPr>
          <w:rFonts w:ascii="Times New Roman" w:eastAsia="Times New Roman" w:hAnsi="Times New Roman" w:cs="Times New Roman"/>
          <w:color w:val="FF0000"/>
          <w:sz w:val="24"/>
          <w:szCs w:val="24"/>
        </w:rPr>
        <w:t>VI - constituída sob a forma de cooperativas, salvo as de consumo;</w:t>
      </w:r>
      <w:r w:rsidRPr="00453B3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VII - que participe do capital de outra pessoa jurídica;</w:t>
      </w:r>
      <w:r w:rsidRPr="00453B3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VIII - que exerça atividade de banco comercial, de investimentos e de desenvolvimento, de caixa econômica, de sociedade de crédito,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financiamento e investimento ou de crédito imobiliário, de corretora ou de distribuidora de títulos, valores mobiliários e câmbio, de empresa de arrendamento mercantil, de seguros privados e de capitalização ou de previdência complementar;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 xml:space="preserve">IX - resultante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ou remanescente de cisão ou qualquer outra forma de desmembramento de pessoa jurídica que tenha ocorrido em um dos 5 (cinco) anos-calendário anteriores;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  <w:t>X - constituída sob a forma de sociedade por ações.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br/>
      </w:r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>XI - cujos titulares ou sócios guardem, cumulativam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ente, com o contratante do serviço, relação de pessoalidade, subordinação e habitualidade. </w:t>
      </w:r>
    </w:p>
    <w:p w14:paraId="081C560C" w14:textId="77777777" w:rsidR="009A426E" w:rsidRPr="00453B37" w:rsidRDefault="000A27FB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 xml:space="preserve">RESPOSTA: D </w:t>
      </w:r>
    </w:p>
    <w:p w14:paraId="421DC4F4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 xml:space="preserve">Questão 08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Uma empresa prestadora de serviços de informática, estabelecida em Belo Horizonte/MG, apresentou os seguintes dados no mês de julho de cer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to ano:</w:t>
      </w:r>
    </w:p>
    <w:p w14:paraId="0B19A02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Recebeu R$38.000,00 em função de serviços prestados na cidade de Contagem/MG. O custo destes serviços prestados foi de R$ 16.800,00;</w:t>
      </w:r>
    </w:p>
    <w:p w14:paraId="7120E38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Recebeu R$84.000,00 em função de serviços prestados na cidade de Belo Horizonte/MG. O custo destes serviços prestad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os foi de R$ 27.500,00;</w:t>
      </w:r>
    </w:p>
    <w:p w14:paraId="15C4E40C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Incorreu em R$ 3.000,00 de despesas financeiras com Banco situado em Belo Horizonte/MG;</w:t>
      </w:r>
    </w:p>
    <w:p w14:paraId="3D6D508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Recebeu R$20.000,00 em função de serviços prestados na cidade de Buenos Aires/Argentina. O custo dos serviços prestados foi de R$6.750,00.</w:t>
      </w:r>
    </w:p>
    <w:p w14:paraId="25B7901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Consi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derando, exclusivamente, as informações anteriores, as disposições da Lei Complementar nº 116/2003 (versa sobre o ISSQN) e o fato de a empresa ser tributada pelo Imposto Sobre Serviços de Qualquer Natureza (ISSQN) com a alíquota de 3%, informe o valor devi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do deste imposto no mês de julho.</w:t>
      </w:r>
    </w:p>
    <w:p w14:paraId="0E202AB6" w14:textId="77777777" w:rsidR="009A426E" w:rsidRPr="00453B37" w:rsidRDefault="000A27FB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R$2.391,00.</w:t>
      </w:r>
    </w:p>
    <w:p w14:paraId="031345DD" w14:textId="77777777" w:rsidR="009A426E" w:rsidRPr="00453B37" w:rsidRDefault="000A27FB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R$2.728,50.</w:t>
      </w:r>
    </w:p>
    <w:p w14:paraId="156BD62D" w14:textId="77777777" w:rsidR="009A426E" w:rsidRPr="00453B37" w:rsidRDefault="000A27FB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R$3.660,00.</w:t>
      </w:r>
    </w:p>
    <w:p w14:paraId="65043A3D" w14:textId="77777777" w:rsidR="009A426E" w:rsidRPr="00453B37" w:rsidRDefault="000A27FB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R$4.260,0.</w:t>
      </w:r>
    </w:p>
    <w:p w14:paraId="6E3B285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RESOLUÇÃO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E87D7A3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questão cobra cálculos e legislação referentes à apuração do imposto sobre serviços (ISSQN), Lei complementar nº 116/2003. O que você precisaria saber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para responder </w:t>
      </w:r>
      <w:proofErr w:type="gramStart"/>
      <w:r w:rsidRPr="00453B3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questão:</w:t>
      </w:r>
    </w:p>
    <w:p w14:paraId="6C688B6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38.000,00 x 3% =1.140,00</w:t>
      </w:r>
    </w:p>
    <w:p w14:paraId="01B93D73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84.000,00 x 3% = 2.520,00</w:t>
      </w:r>
    </w:p>
    <w:p w14:paraId="3A77137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= 3.660,00</w:t>
      </w:r>
    </w:p>
    <w:p w14:paraId="05324F91" w14:textId="77777777" w:rsidR="009A426E" w:rsidRPr="00453B37" w:rsidRDefault="000A27FB">
      <w:pPr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regra geral é que o ISS é devido no município onde está localizado o prestador de serviços;</w:t>
      </w:r>
    </w:p>
    <w:p w14:paraId="762332E8" w14:textId="77777777" w:rsidR="009A426E" w:rsidRPr="00453B37" w:rsidRDefault="000A27F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base de cálculo do imposto é o preço do serviço, não importando os custos.</w:t>
      </w:r>
    </w:p>
    <w:p w14:paraId="3F64E831" w14:textId="77777777" w:rsidR="009A426E" w:rsidRPr="00453B37" w:rsidRDefault="000A27FB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 imposto não incide sobre serviços prestados no exterior (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2º, § 1 da lei nº 116/2003)</w:t>
      </w:r>
    </w:p>
    <w:p w14:paraId="1D2C67A9" w14:textId="77777777" w:rsidR="009A426E" w:rsidRPr="00453B37" w:rsidRDefault="000A27FB">
      <w:pPr>
        <w:spacing w:before="240" w:after="24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C</w:t>
      </w:r>
    </w:p>
    <w:p w14:paraId="4B91794A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Questão 29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- Tendo por base as disposições do Código Tributário Nacional, o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qual dispõe sobre o Sistema Tributário Nacional e institui normas gerais de direito tributário, assinale a afirmativa correta.</w:t>
      </w:r>
    </w:p>
    <w:p w14:paraId="26E6DCE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O crédito tributário nasce da obrigação principal, mas não tem a mesma natureza desta.</w:t>
      </w:r>
    </w:p>
    <w:p w14:paraId="01B48B2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O crédito tributário regularmente co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nstituído somente se modifica ou extingue por ordem expressa do profissional de contabilidade.</w:t>
      </w:r>
    </w:p>
    <w:p w14:paraId="064AB10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Compete, privativamente, ao profissional de contabilidade constituir o crédito tributário por meio de procedimento administrativo tendente a verificar a ocorr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ência do fato gerador da obrigação.</w:t>
      </w:r>
    </w:p>
    <w:p w14:paraId="7A76484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As circunstâncias que modificam o crédito tributário, sua extensão ou seus efeitos, ou as garantias ou os privilégios a ele atribuídos, ou que excluem sua exigibilidade não afetam a obrigação tributária que lhe deu origem.</w:t>
      </w:r>
    </w:p>
    <w:p w14:paraId="26C01B3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RESOLUÇÃO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DFC2C0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De acordo com o dir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eito tributário brasileiro, crédito tributário é o direito de crédito da Fazenda Pública, já devidamente apurado por procedimento administrativo denominado lançamento, ou seja, dotado de certeza, liquidez e exigibilidade, estabelecendo um vínculo jurídico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que obriga o contribuinte ou responsável (sujeito passivo) a pagar o tributo ao sujeito ativo (Estado ou ente parafiscal).</w:t>
      </w:r>
    </w:p>
    <w:p w14:paraId="4D3F1013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 crédito tributário surge da ocorrência da obrigação tributária principal e para que o Estado possa exigir o crédito tributário, é n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ecessário que ocorra o fato gerador, e que o Estado individualize e quantifique o valor a ser pago, com o lançamento. Quando usamos o termo “Considerando o disposto em legislação vigente sobre crédito tributário “estamos nos referindo à lei nº 5.172, DE 25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DE OUTUBRO DE 1966 – O código tributário nacional.</w:t>
      </w:r>
    </w:p>
    <w:p w14:paraId="075877F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Vamos agora analisar as alternativas individualmente:</w:t>
      </w:r>
    </w:p>
    <w:p w14:paraId="67FE975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O crédito tributário nasce da obrigação principal, mas não tem a mesma natureza desta.</w:t>
      </w:r>
    </w:p>
    <w:p w14:paraId="2CFFE9C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t>Alternativa incorreta.</w:t>
      </w:r>
    </w:p>
    <w:p w14:paraId="70B91C1C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Nesta alternativa o examinador acresc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entou um advérbio de negação o “NÃO” tornando a alternativa incorreta, veja o que diz a norma em seu Art. 139:</w:t>
      </w:r>
    </w:p>
    <w:p w14:paraId="087858AF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139. O crédito tributário decorre da obrigação principal e tem a mesma natureza desta.</w:t>
      </w:r>
    </w:p>
    <w:p w14:paraId="0BEEE474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O crédito tributário regularmente constituído som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ente se modifica ou extingue por ordem expressa do profissional de contabilidade.</w:t>
      </w:r>
    </w:p>
    <w:p w14:paraId="66BEF66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lastRenderedPageBreak/>
        <w:t>Alternativa incorreta.</w:t>
      </w:r>
    </w:p>
    <w:p w14:paraId="4700ADF5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 alternativa está incorreta pela inserção da figura do profissional contábil no contexto da alternativa, note que caso a alternativa estivesse correta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o profissional contábil teria poder de Estado ou ente fiscal, o correto seria: “nos casos previstos nesta Lei”, conforme o texto do Art. 141.</w:t>
      </w:r>
    </w:p>
    <w:p w14:paraId="001E5B3C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141. O crédito tributário regularmente constituído somente se modifica ou extingue, ou tem sua exigibilidad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 suspensa ou excluída, nos casos previstos nesta Lei, fora dos quais não podem ser dispensadas, sob pena de responsabilidade funcional na forma da lei, a sua efetivação ou as respectivas garantias.”</w:t>
      </w:r>
    </w:p>
    <w:p w14:paraId="279ECE5C" w14:textId="0360CE80" w:rsidR="009A426E" w:rsidRPr="00453B37" w:rsidRDefault="00453B3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A27FB" w:rsidRPr="00453B37">
        <w:rPr>
          <w:rFonts w:ascii="Times New Roman" w:eastAsia="Times New Roman" w:hAnsi="Times New Roman" w:cs="Times New Roman"/>
          <w:sz w:val="24"/>
          <w:szCs w:val="24"/>
        </w:rPr>
        <w:t>esolução:</w:t>
      </w:r>
    </w:p>
    <w:p w14:paraId="125F76C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Compete, privativamente, ao profissional d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 contabilidade constituir o crédito tributário por meio de procedimento administrativo tendente a verificar a ocorrência do fato gerador da obrigação.</w:t>
      </w:r>
    </w:p>
    <w:p w14:paraId="735D03A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t>Alternativa incorreta.</w:t>
      </w:r>
    </w:p>
    <w:p w14:paraId="52627A4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Novamente o examinador inseriu o profissional da contabilidade na alternativa, que no caso em questão substituiu a figura da autoridade competente e tornou a alternativa incorreta, vejamos a literalidade do Art. 142.</w:t>
      </w:r>
    </w:p>
    <w:p w14:paraId="26F9063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142. Compete privativamente à aut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oridade administrativa constituir o crédito tributário pelo lançamento...”</w:t>
      </w:r>
    </w:p>
    <w:p w14:paraId="3A70A72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As circunstâncias que modificam o crédito tributário, sua extensão ou seus efeitos, ou as garantias ou os privilégios a ele atribuídos, ou que excluem sua exigibilidade não afeta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m a obrigação tributária que lhe deu origem.</w:t>
      </w:r>
    </w:p>
    <w:p w14:paraId="0EC952F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FB643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5FB643"/>
          <w:sz w:val="24"/>
          <w:szCs w:val="24"/>
        </w:rPr>
        <w:t>Alternativa correta.</w:t>
      </w:r>
    </w:p>
    <w:p w14:paraId="5C80B8BA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Esta alternativa apresenta a literalidade do Art. 140 da Lei 5.172/66, sendo nosso gabarito, veja o artigo:</w:t>
      </w:r>
    </w:p>
    <w:p w14:paraId="513BA01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140. As circunstâncias que modificam o crédito tributário, sua extensão ou 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eus efeitos, ou as garantias ou os privilégios a ele atribuídos, ou que excluem sua exigibilidade não afetam a obrigação tributária que lhe deu origem.”</w:t>
      </w:r>
    </w:p>
    <w:p w14:paraId="7779A177" w14:textId="77777777" w:rsidR="009A426E" w:rsidRPr="00453B37" w:rsidRDefault="000A27FB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RESPOSTA: D</w:t>
      </w:r>
    </w:p>
    <w:p w14:paraId="10344FE3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9827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28 -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Considerando o disposto em legislação vigente sobre crédito tributário, assinale a afirmativa correta.</w:t>
      </w:r>
    </w:p>
    <w:p w14:paraId="363F089D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>A) A imposição de penalidade por parte da autoridade pública competente ilide o pagamento integral do crédito tributário.</w:t>
      </w:r>
    </w:p>
    <w:p w14:paraId="2B3A52C4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O pagamento de um determina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do crédito importa em presunção de pagamento total de outros créditos referentes ao mesmo ou a outros tributos.</w:t>
      </w:r>
    </w:p>
    <w:p w14:paraId="7785F9F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É vedado, legalmente, que sujeitos ativos e passivos de obrigações tributárias celebrem transação que, mediante concessões mútuas, importe em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determinação de litígio e possa extinguir crédito tributário.</w:t>
      </w:r>
    </w:p>
    <w:p w14:paraId="69D3BE5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D) Se determinado sujeito passivo tiver, simultaneamente, dois ou mais débitos vencidos com uma mesma pessoa jurídica de direito público, a autoridade administrativa competente para receber os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valores devidos poderá determinar que sejam imputados, primeiramente, os débitos por obrigação própria e, somente depois, os débitos decorrentes de responsabilidade tributária.</w:t>
      </w:r>
    </w:p>
    <w:p w14:paraId="7B3902D0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RESOLUÇÃO:</w:t>
      </w:r>
    </w:p>
    <w:p w14:paraId="552DDA26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De acordo com o direito tributário brasileiro, crédito tributário é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 direito de crédito da Fazenda Pública, já devidamente apurado por procedimento administrativo denominado lançamento, ou seja, dotado de certeza, liquidez e exigibilidade, estabelecendo um vínculo jurídico que obriga o contribuinte ou responsável (sujeito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passivo) a pagar o tributo ao sujeito ativo (Estado ou ente parafiscal).</w:t>
      </w:r>
    </w:p>
    <w:p w14:paraId="5B16D5EB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 crédito tributário surge da ocorrência da obrigação tributária principal e para que o Estado possa exigir o crédito tributário, é necessário que ocorra o fato gerador, e que o Esta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do individualize e quantifique o valor a ser pago, com o lançamento.</w:t>
      </w:r>
    </w:p>
    <w:p w14:paraId="16198AB7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Quando usamos o termo “Considerando o disposto em legislação vigente sobre crédito tributário “estamos nos referindo a lei nº 5.172, DE 25 DE OUTUBRO DE 1966 – O código tributário naciona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CEB48FF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Vamos analisar as alternativas individualmente:</w:t>
      </w:r>
    </w:p>
    <w:p w14:paraId="195C5986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RESOLUÇÃO:</w:t>
      </w:r>
    </w:p>
    <w:p w14:paraId="06E318F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A imposição de penalidade por parte da autoridade pública competente ilide o pagamento integral do crédito tributário.</w:t>
      </w:r>
    </w:p>
    <w:p w14:paraId="5141607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t>Alternativa incorreta.</w:t>
      </w:r>
    </w:p>
    <w:p w14:paraId="541DCF6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Note que a banca trouxe a literalidade da norma,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porém se consultarmos o Art. 157 da Lei 5.172, vamos encontrar o seguinte texto:</w:t>
      </w:r>
    </w:p>
    <w:p w14:paraId="16AA820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157. A imposição de penalidade não ilide o pagamento integral do crédito tributário.”</w:t>
      </w:r>
    </w:p>
    <w:p w14:paraId="264B17B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Ou seja, o examinador suprimiu o advérbio de negação “NÃO” tornando a alternativa 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ncorreta.</w:t>
      </w:r>
    </w:p>
    <w:p w14:paraId="29D8B04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>B) O pagamento de um determinado crédito importa em presunção de pagamento total de outros créditos referentes ao mesmo ou a outros tributos.</w:t>
      </w:r>
    </w:p>
    <w:p w14:paraId="78EF588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t>Alternativa incorreta.</w:t>
      </w:r>
    </w:p>
    <w:p w14:paraId="112315FF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Outra alternativa em que o examinador reproduz a literalidade da norma suprindo o advérbio de negação “NÃO” para confundir os candidatos, vamos a literalidade correta da norma:</w:t>
      </w:r>
    </w:p>
    <w:p w14:paraId="0A0F95E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158. O pagamento de um crédito não importa em presunção de pagamento:”</w:t>
      </w:r>
    </w:p>
    <w:p w14:paraId="12F69696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rtanto, a alternativa é incorreta.</w:t>
      </w:r>
    </w:p>
    <w:p w14:paraId="18FBBFE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C) É vedado, legalmente, que sujeitos ativos e passivos de obrigações tributárias celebrem transação que, mediante concessões mútuas, importe em determinação de litígio e possa extinguir crédito tributário.</w:t>
      </w:r>
    </w:p>
    <w:p w14:paraId="0CFDB85E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EC1D24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EC1D24"/>
          <w:sz w:val="24"/>
          <w:szCs w:val="24"/>
        </w:rPr>
        <w:t>Alternativa incorreta.</w:t>
      </w:r>
    </w:p>
    <w:p w14:paraId="7C96B18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De acordo com o </w:t>
      </w:r>
      <w:proofErr w:type="spellStart"/>
      <w:r w:rsidRPr="00453B3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Art. 171 da Lei 5.172, a lei pode facultar aos sujeitos ativo e passivo celebrar transação que importe em determinação de litígio com concessões mútuas.</w:t>
      </w:r>
    </w:p>
    <w:p w14:paraId="3C24AD6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Na alternativa o examinador coloca tal transação como vedada,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ou seja, como proibida tornando a alternativa incorreta.</w:t>
      </w:r>
    </w:p>
    <w:p w14:paraId="661C447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Veja a integralidade do Art. 171:</w:t>
      </w:r>
    </w:p>
    <w:p w14:paraId="657B8E73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“Art. 171. A lei pode facultar, nas condições que estabeleça, aos sujeitos ativo e passivo da obrigação tributária celebrar transação que, mediante concessões mútuas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, importe em determinação de litígio e consequente extinção de crédito tributário.” Logo a afirmativa é incorreta.</w:t>
      </w:r>
    </w:p>
    <w:p w14:paraId="5014D055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Se determinado sujeito passivo tiver, simultaneamente, dois ou mais débitos vencidos com uma mesma pessoa jurídica de direito público, a 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utoridade administrativa competente para receber os valores devidos poderá determinar que sejam imputados, primeiramente, os débitos por obrigação própria e, somente depois, os débitos decorrentes de responsabilidade tributária.</w:t>
      </w:r>
    </w:p>
    <w:p w14:paraId="49891EB3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FB643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color w:val="5FB643"/>
          <w:sz w:val="24"/>
          <w:szCs w:val="24"/>
        </w:rPr>
        <w:t>Nesta alternativa o examina</w:t>
      </w:r>
      <w:r w:rsidRPr="00453B37">
        <w:rPr>
          <w:rFonts w:ascii="Times New Roman" w:eastAsia="Times New Roman" w:hAnsi="Times New Roman" w:cs="Times New Roman"/>
          <w:color w:val="5FB643"/>
          <w:sz w:val="24"/>
          <w:szCs w:val="24"/>
        </w:rPr>
        <w:t>dor tentou confundir o candidato trocando alguns termos e palavras na alternativa, porém o texto está de acordo com o que diz a Lei, o que torna esta alternativa o nosso gabarito.</w:t>
      </w:r>
    </w:p>
    <w:p w14:paraId="2C6BA05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“Art. 163. Existindo simultaneamente dois ou mais débitos vencidos do mesmo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sujeito passivo para com a mesma pessoa jurídica de direito público, relativos ao mesmo ou a diferentes tributos ou provenientes de penalidade pecuniária ou juros de mora, a autoridade administrativa competente para receber o pagamento determinará a respec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tiva imputação, obedecidas as seguintes regras, na ordem em que enumeradas:</w:t>
      </w:r>
    </w:p>
    <w:p w14:paraId="37F3890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I - em primeiro lugar, aos débitos por obrigação própria, e em segundo lugar aos decorrentes de responsabilidade </w:t>
      </w:r>
      <w:proofErr w:type="gramStart"/>
      <w:r w:rsidRPr="00453B37">
        <w:rPr>
          <w:rFonts w:ascii="Times New Roman" w:eastAsia="Times New Roman" w:hAnsi="Times New Roman" w:cs="Times New Roman"/>
          <w:sz w:val="24"/>
          <w:szCs w:val="24"/>
        </w:rPr>
        <w:t>tributária;...</w:t>
      </w:r>
      <w:proofErr w:type="gramEnd"/>
      <w:r w:rsidRPr="00453B3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598FFB1" w14:textId="17EC191C" w:rsidR="009A426E" w:rsidRPr="00453B37" w:rsidRDefault="000A27FB" w:rsidP="00453B37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D</w:t>
      </w:r>
    </w:p>
    <w:p w14:paraId="2995DBE1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11184" w14:textId="77777777" w:rsidR="009A426E" w:rsidRPr="00453B37" w:rsidRDefault="000A27FB" w:rsidP="00453B3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2024.1 - PROVA TIPO 01 - BRANCA</w:t>
      </w:r>
    </w:p>
    <w:p w14:paraId="10A9D96F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</w:t>
      </w: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stão 7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- A sociedade empresária Delta acabou de ser constituída, o que foi feito com estrita observância da sistemática legal, tendo por objeto a venda de livros. No dia imediatamente anterior ao início de suas atividades, os sócios da Delta questionaram 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seu contador sobre a respectiva carga tributária, mais especificamente a respeito dos tributos que Delta estava obrigada a recolher. O contador respondeu corretamente que Delta, em razão do seu objeto social:</w:t>
      </w:r>
    </w:p>
    <w:p w14:paraId="5F07412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A) – Não recolheria nenhum tributo. </w:t>
      </w:r>
    </w:p>
    <w:p w14:paraId="345A659B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– Some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nte recolheria impostos. </w:t>
      </w:r>
    </w:p>
    <w:p w14:paraId="0AF8C441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C) – Recolheria taxas. </w:t>
      </w:r>
    </w:p>
    <w:p w14:paraId="048D960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– Somente recolheria contribuições de melhoria.</w:t>
      </w:r>
    </w:p>
    <w:p w14:paraId="46C16F06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RESOLUÇÃO:</w:t>
      </w:r>
    </w:p>
    <w:p w14:paraId="05CD02EA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– “Não recolheria nenhum tributo” Nenhuma empresa está totalmente isenta de tributos, mesmo com imunidade de ICMS. (Incorreta)</w:t>
      </w:r>
    </w:p>
    <w:p w14:paraId="24F5744C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– “Somente recolheria impostos” A empresa também recolhe taxas, não apenas impostos. (Incorreta)</w:t>
      </w:r>
    </w:p>
    <w:p w14:paraId="777B3E4E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C) – “Recolheria taxas” A 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venda de livros é imune a impostos como ICMS, mas a empresa deve recolher taxas. (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Correta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12271A" w14:textId="77777777" w:rsidR="009A426E" w:rsidRPr="00453B37" w:rsidRDefault="000A27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– “Somente recolheria contribuições de melhoria” Contribuições de melhoria não se aplicam a esse caso; são cobradas em situações específicas de obras públicas. (I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ncorreta)</w:t>
      </w:r>
    </w:p>
    <w:p w14:paraId="3AB4EB9F" w14:textId="7276F802" w:rsidR="009A426E" w:rsidRPr="00453B37" w:rsidRDefault="000A27FB" w:rsidP="00453B3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C</w:t>
      </w:r>
    </w:p>
    <w:p w14:paraId="49BFFC6A" w14:textId="77777777" w:rsidR="009A426E" w:rsidRPr="00453B37" w:rsidRDefault="000A27F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2024.2 - PROVA TIPO 01 - BRANCA</w:t>
      </w:r>
    </w:p>
    <w:p w14:paraId="65435D8D" w14:textId="77777777" w:rsidR="009A426E" w:rsidRPr="00453B37" w:rsidRDefault="000A27FB" w:rsidP="00453B3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Questão 7 -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 Joana, contabilista, tomou ciência de que certo órgão colegiado de jurisdição administrativa, com competência para processar. E julgar recursos interpostos contra decisões administrativas q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ue tenham por objeto o imposto X, proferiu determinada decisão à qual a lei atribui eficácia normativa. Após analisar o Código Tributário Nacional em relação à entrada em vigor dos efeitos normativos da referida decisão, Joana, concluiu corretamente que 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is efeitos devem ocorrer, salvo disposição em contrário:</w:t>
      </w:r>
    </w:p>
    <w:p w14:paraId="6468CB67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lastRenderedPageBreak/>
        <w:t>(A) na data da sua publicação.</w:t>
      </w:r>
    </w:p>
    <w:p w14:paraId="23501ED0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(B) trinta dias após a data da sua publicação.</w:t>
      </w:r>
    </w:p>
    <w:p w14:paraId="53BAD6B8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(C) noventa dias após a data da sua publicação.</w:t>
      </w:r>
    </w:p>
    <w:p w14:paraId="41CC43C9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(D) no exercício financeiro seguinte à data da sua publicação.</w:t>
      </w:r>
    </w:p>
    <w:p w14:paraId="545141EC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B37">
        <w:rPr>
          <w:rFonts w:ascii="Times New Roman" w:eastAsia="Times New Roman" w:hAnsi="Times New Roman" w:cs="Times New Roman"/>
          <w:b/>
          <w:sz w:val="28"/>
          <w:szCs w:val="28"/>
        </w:rPr>
        <w:t>RESOLUÇÃO:</w:t>
      </w:r>
    </w:p>
    <w:p w14:paraId="4C5AD4A6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A) – “na data da sua publicação” Esse prazo é aplicável aos atos administrativos expedidos pelas autoridades (art. 103, inciso I do CTN). Contudo, no caso em questão trata-se de uma decisão de órgão de jurisdição administrativa, cujo efeito normativo é re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gulado pelo inciso II do mesmo artigo. Segundo esse dispositivo, os efeitos normativos das decisões entram em vigor 30 dias após a data da publicação. Por isso, (A) está incorreta.</w:t>
      </w:r>
    </w:p>
    <w:p w14:paraId="539CBCF2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B) – “trinta dias após a data da sua publicação” Essa é a regra prevista pa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 xml:space="preserve">ra as decisões dos órgãos singulares ou coletivos de jurisdição administrativa a que a lei atribui eficácia normativa (art. 103, inciso II do CTN). Portanto, esta é a alternativa </w:t>
      </w: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correta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9652F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C) – “noventa dias após a data da sua publicação” O CTN não prevê pr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azo de 90 dias para a entrada em vigor dos efeitos normativos de decisões administrativas. Esse prazo não se aplica a nenhum dos instrumentos normativos tratados na norma, o que torna essa alternativa equivocada.</w:t>
      </w:r>
    </w:p>
    <w:p w14:paraId="667B8AAC" w14:textId="77777777" w:rsidR="009A426E" w:rsidRPr="00453B37" w:rsidRDefault="000A27F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sz w:val="24"/>
          <w:szCs w:val="24"/>
        </w:rPr>
        <w:t>D) – “no exercício financeiro seguinte à da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ta da sua publicação” Esse prazo é aplicável aos dispositivos de lei relativos a impostos sobre o patrimônio ou a renda (art. 104 do CTN), e não a decisões administrativas com eficácia normativa. Assim, a alternativa (D) não se enquadra no caso apresentado</w:t>
      </w:r>
      <w:r w:rsidRPr="00453B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83D714" w14:textId="77777777" w:rsidR="009A426E" w:rsidRPr="00453B37" w:rsidRDefault="000A27FB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37">
        <w:rPr>
          <w:rFonts w:ascii="Times New Roman" w:eastAsia="Times New Roman" w:hAnsi="Times New Roman" w:cs="Times New Roman"/>
          <w:b/>
          <w:sz w:val="24"/>
          <w:szCs w:val="24"/>
        </w:rPr>
        <w:t>RESPOSTA: B</w:t>
      </w:r>
    </w:p>
    <w:p w14:paraId="58DEF800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CFAC1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CA763" w14:textId="77777777" w:rsidR="009A426E" w:rsidRPr="00453B37" w:rsidRDefault="009A42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E62BF" w14:textId="77777777" w:rsidR="009A426E" w:rsidRPr="00453B37" w:rsidRDefault="009A42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426E" w:rsidRPr="00453B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9C"/>
    <w:multiLevelType w:val="multilevel"/>
    <w:tmpl w:val="FA30A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84B34"/>
    <w:multiLevelType w:val="multilevel"/>
    <w:tmpl w:val="B4743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276C33"/>
    <w:multiLevelType w:val="multilevel"/>
    <w:tmpl w:val="8244F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093810"/>
    <w:multiLevelType w:val="hybridMultilevel"/>
    <w:tmpl w:val="981CF4E0"/>
    <w:lvl w:ilvl="0" w:tplc="A22E39C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4522"/>
    <w:multiLevelType w:val="multilevel"/>
    <w:tmpl w:val="C3040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E41DD4"/>
    <w:multiLevelType w:val="multilevel"/>
    <w:tmpl w:val="0BAE5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6E"/>
    <w:rsid w:val="000A27FB"/>
    <w:rsid w:val="00453B37"/>
    <w:rsid w:val="009A426E"/>
    <w:rsid w:val="00C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1ED4"/>
  <w15:docId w15:val="{ED82121F-1F38-46A1-8B53-CF6D18DC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ug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45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4584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MARCOS</cp:lastModifiedBy>
  <cp:revision>3</cp:revision>
  <dcterms:created xsi:type="dcterms:W3CDTF">2025-05-24T01:44:00Z</dcterms:created>
  <dcterms:modified xsi:type="dcterms:W3CDTF">2025-05-24T01:55:00Z</dcterms:modified>
</cp:coreProperties>
</file>