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bookmarkStart w:colFirst="0" w:colLast="0" w:name="_heading=h.9c4er453418n" w:id="0"/>
      <w:bookmarkEnd w:id="0"/>
      <w:r w:rsidDel="00000000" w:rsidR="00000000" w:rsidRPr="00000000">
        <w:rPr>
          <w:rFonts w:ascii="Times New Roman" w:cs="Times New Roman" w:eastAsia="Times New Roman" w:hAnsi="Times New Roman"/>
          <w:b w:val="1"/>
          <w:bCs w:val="1"/>
          <w:sz w:val="24"/>
          <w:szCs w:val="24"/>
          <w:rtl w:val="0"/>
        </w:rPr>
        <w:t xml:space="preserve">UNIVERSIDADE FEDERAL DE ALAGOAS</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bookmarkStart w:colFirst="0" w:colLast="0" w:name="_heading=h.bmsjsumw5ove" w:id="1"/>
      <w:bookmarkEnd w:id="1"/>
      <w:r w:rsidDel="00000000" w:rsidR="00000000" w:rsidRPr="00000000">
        <w:rPr>
          <w:rFonts w:ascii="Times New Roman" w:cs="Times New Roman" w:eastAsia="Times New Roman" w:hAnsi="Times New Roman"/>
          <w:b w:val="1"/>
          <w:bCs w:val="1"/>
          <w:sz w:val="24"/>
          <w:szCs w:val="24"/>
          <w:rtl w:val="0"/>
        </w:rPr>
        <w:t xml:space="preserve">FACULDADE DE ECONOMIA, ADMINISTRAÇÃO E CONTABILIDADE</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bookmarkStart w:colFirst="0" w:colLast="0" w:name="_heading=h.qvgbib7tpizc" w:id="2"/>
      <w:bookmarkEnd w:id="2"/>
      <w:r w:rsidDel="00000000" w:rsidR="00000000" w:rsidRPr="00000000">
        <w:rPr>
          <w:rFonts w:ascii="Times New Roman" w:cs="Times New Roman" w:eastAsia="Times New Roman" w:hAnsi="Times New Roman"/>
          <w:b w:val="1"/>
          <w:bCs w:val="1"/>
          <w:sz w:val="24"/>
          <w:szCs w:val="24"/>
          <w:rtl w:val="0"/>
        </w:rPr>
        <w:t xml:space="preserve">BACHARELADO EM CIÊNCIAS CONTÁBEIS</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bookmarkStart w:colFirst="0" w:colLast="0" w:name="_heading=h.if47fmly5s3v" w:id="3"/>
      <w:bookmarkEnd w:id="3"/>
      <w:r w:rsidDel="00000000" w:rsidR="00000000" w:rsidRPr="00000000">
        <w:rPr>
          <w:rFonts w:ascii="Times New Roman" w:cs="Times New Roman" w:eastAsia="Times New Roman" w:hAnsi="Times New Roman"/>
          <w:b w:val="1"/>
          <w:bCs w:val="1"/>
          <w:sz w:val="24"/>
          <w:szCs w:val="24"/>
          <w:rtl w:val="0"/>
        </w:rPr>
        <w:t xml:space="preserve">MENTORIA MEI</w:t>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bookmarkStart w:colFirst="0" w:colLast="0" w:name="_heading=h.985y4x6ijek4" w:id="4"/>
      <w:bookmarkEnd w:id="4"/>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bookmarkStart w:colFirst="0" w:colLast="0" w:name="_heading=h.vktb8qgw4f1r" w:id="5"/>
      <w:bookmarkEnd w:id="5"/>
      <w:r w:rsidDel="00000000" w:rsidR="00000000" w:rsidRPr="00000000">
        <w:rPr>
          <w:rtl w:val="0"/>
        </w:rPr>
      </w:r>
    </w:p>
    <w:p w:rsidR="00000000" w:rsidDel="00000000" w:rsidP="00000000" w:rsidRDefault="00000000" w:rsidRPr="00000000" w14:paraId="00000007">
      <w:pPr>
        <w:jc w:val="left"/>
        <w:rPr>
          <w:rFonts w:ascii="Times New Roman" w:cs="Times New Roman" w:eastAsia="Times New Roman" w:hAnsi="Times New Roman"/>
          <w:b w:val="1"/>
          <w:bCs w:val="1"/>
          <w:sz w:val="24"/>
          <w:szCs w:val="24"/>
        </w:rPr>
      </w:pPr>
      <w:bookmarkStart w:colFirst="0" w:colLast="0" w:name="_heading=h.usyu961gb5fv" w:id="6"/>
      <w:bookmarkEnd w:id="6"/>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sz w:val="24"/>
          <w:szCs w:val="24"/>
        </w:rPr>
      </w:pPr>
      <w:bookmarkStart w:colFirst="0" w:colLast="0" w:name="_heading=h.8qg9bqiey9rh" w:id="7"/>
      <w:bookmarkEnd w:id="7"/>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bookmarkStart w:colFirst="0" w:colLast="0" w:name="_heading=h.gjdgxs" w:id="8"/>
      <w:bookmarkEnd w:id="8"/>
      <w:r w:rsidDel="00000000" w:rsidR="00000000" w:rsidRPr="00000000">
        <w:rPr>
          <w:rFonts w:ascii="Times New Roman" w:cs="Times New Roman" w:eastAsia="Times New Roman" w:hAnsi="Times New Roman"/>
          <w:b w:val="1"/>
          <w:bCs w:val="1"/>
          <w:sz w:val="24"/>
          <w:szCs w:val="24"/>
          <w:rtl w:val="0"/>
        </w:rPr>
        <w:t xml:space="preserve">CAPÍTULO 17. LICITAÇÃO PARA MEIS</w:t>
      </w: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Artur Fernandes da Silva Santos</w:t>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Carlos Roberto de Souza Neto </w:t>
      </w:r>
    </w:p>
    <w:p w:rsidR="00000000" w:rsidDel="00000000" w:rsidP="00000000" w:rsidRDefault="00000000" w:rsidRPr="00000000" w14:paraId="0000000F">
      <w:pPr>
        <w:jc w:val="center"/>
        <w:rPr>
          <w:rFonts w:ascii="Times New Roman" w:cs="Times New Roman" w:eastAsia="Times New Roman" w:hAnsi="Times New Roman"/>
          <w:sz w:val="24"/>
          <w:szCs w:val="24"/>
        </w:rPr>
      </w:pPr>
      <w:bookmarkStart w:colFirst="0" w:colLast="0" w:name="_heading=h.1fob9te" w:id="9"/>
      <w:bookmarkEnd w:id="9"/>
      <w:r w:rsidDel="00000000" w:rsidR="00000000" w:rsidRPr="00000000">
        <w:rPr>
          <w:rFonts w:ascii="Times New Roman" w:cs="Times New Roman" w:eastAsia="Times New Roman" w:hAnsi="Times New Roman"/>
          <w:sz w:val="24"/>
          <w:szCs w:val="24"/>
          <w:rtl w:val="0"/>
        </w:rPr>
        <w:t xml:space="preserve">Emerson de Melo Nunes</w:t>
      </w:r>
    </w:p>
    <w:p w:rsidR="00000000" w:rsidDel="00000000" w:rsidP="00000000" w:rsidRDefault="00000000" w:rsidRPr="00000000" w14:paraId="00000010">
      <w:pPr>
        <w:jc w:val="center"/>
        <w:rPr>
          <w:rFonts w:ascii="Times New Roman" w:cs="Times New Roman" w:eastAsia="Times New Roman" w:hAnsi="Times New Roman"/>
          <w:sz w:val="24"/>
          <w:szCs w:val="24"/>
        </w:rPr>
      </w:pPr>
      <w:bookmarkStart w:colFirst="0" w:colLast="0" w:name="_heading=h.3znysh7" w:id="10"/>
      <w:bookmarkEnd w:id="10"/>
      <w:r w:rsidDel="00000000" w:rsidR="00000000" w:rsidRPr="00000000">
        <w:rPr>
          <w:rFonts w:ascii="Times New Roman" w:cs="Times New Roman" w:eastAsia="Times New Roman" w:hAnsi="Times New Roman"/>
          <w:sz w:val="24"/>
          <w:szCs w:val="24"/>
          <w:rtl w:val="0"/>
        </w:rPr>
        <w:t xml:space="preserve">Ericléssia Porfírio da Silva</w:t>
      </w:r>
    </w:p>
    <w:p w:rsidR="00000000" w:rsidDel="00000000" w:rsidP="00000000" w:rsidRDefault="00000000" w:rsidRPr="00000000" w14:paraId="00000011">
      <w:pPr>
        <w:jc w:val="center"/>
        <w:rPr>
          <w:rFonts w:ascii="Times New Roman" w:cs="Times New Roman" w:eastAsia="Times New Roman" w:hAnsi="Times New Roman"/>
          <w:sz w:val="24"/>
          <w:szCs w:val="24"/>
        </w:rPr>
      </w:pPr>
      <w:bookmarkStart w:colFirst="0" w:colLast="0" w:name="_heading=h.2et92p0" w:id="11"/>
      <w:bookmarkEnd w:id="11"/>
      <w:r w:rsidDel="00000000" w:rsidR="00000000" w:rsidRPr="00000000">
        <w:rPr>
          <w:rFonts w:ascii="Times New Roman" w:cs="Times New Roman" w:eastAsia="Times New Roman" w:hAnsi="Times New Roman"/>
          <w:sz w:val="24"/>
          <w:szCs w:val="24"/>
          <w:rtl w:val="0"/>
        </w:rPr>
        <w:t xml:space="preserve">Giovanni Gregory Santos Oliveira</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Isaac Da Silva Lima</w:t>
      </w:r>
    </w:p>
    <w:p w:rsidR="00000000" w:rsidDel="00000000" w:rsidP="00000000" w:rsidRDefault="00000000" w:rsidRPr="00000000" w14:paraId="00000013">
      <w:pPr>
        <w:jc w:val="center"/>
        <w:rPr>
          <w:rFonts w:ascii="Times New Roman" w:cs="Times New Roman" w:eastAsia="Times New Roman" w:hAnsi="Times New Roman"/>
          <w:sz w:val="24"/>
          <w:szCs w:val="24"/>
        </w:rPr>
      </w:pPr>
      <w:bookmarkStart w:colFirst="0" w:colLast="0" w:name="_heading=h.tyjcwt" w:id="12"/>
      <w:bookmarkEnd w:id="12"/>
      <w:r w:rsidDel="00000000" w:rsidR="00000000" w:rsidRPr="00000000">
        <w:rPr>
          <w:rFonts w:ascii="Times New Roman" w:cs="Times New Roman" w:eastAsia="Times New Roman" w:hAnsi="Times New Roman"/>
          <w:sz w:val="24"/>
          <w:szCs w:val="24"/>
          <w:rtl w:val="0"/>
        </w:rPr>
        <w:t xml:space="preserve">Kezya Laryssa Soares de Assis</w:t>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Larissa Melo da Silva</w:t>
      </w:r>
    </w:p>
    <w:p w:rsidR="00000000" w:rsidDel="00000000" w:rsidP="00000000" w:rsidRDefault="00000000" w:rsidRPr="00000000" w14:paraId="00000015">
      <w:pPr>
        <w:jc w:val="center"/>
        <w:rPr>
          <w:rFonts w:ascii="Times New Roman" w:cs="Times New Roman" w:eastAsia="Times New Roman" w:hAnsi="Times New Roman"/>
          <w:sz w:val="24"/>
          <w:szCs w:val="24"/>
        </w:rPr>
      </w:pPr>
      <w:bookmarkStart w:colFirst="0" w:colLast="0" w:name="_heading=h.3dy6vkm" w:id="13"/>
      <w:bookmarkEnd w:id="13"/>
      <w:r w:rsidDel="00000000" w:rsidR="00000000" w:rsidRPr="00000000">
        <w:rPr>
          <w:rFonts w:ascii="Times New Roman" w:cs="Times New Roman" w:eastAsia="Times New Roman" w:hAnsi="Times New Roman"/>
          <w:sz w:val="24"/>
          <w:szCs w:val="24"/>
          <w:rtl w:val="0"/>
        </w:rPr>
        <w:t xml:space="preserve">Myrosmar Santos de Farias</w:t>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Rayssa Jeovana Cravo Lins</w:t>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Natalia Rafaela Silva dos Santos</w:t>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Vyvian da Silva Cardoso</w:t>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Wallace Izidório Nobre</w:t>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Victor Moretti Cavalcante Melo</w:t>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MACEIÓ, AL</w:t>
      </w:r>
    </w:p>
    <w:p w:rsidR="00000000" w:rsidDel="00000000" w:rsidP="00000000" w:rsidRDefault="00000000" w:rsidRPr="00000000" w14:paraId="0000001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2023</w:t>
      </w:r>
      <w:r w:rsidDel="00000000" w:rsidR="00000000" w:rsidRPr="00000000">
        <w:rPr>
          <w:rtl w:val="0"/>
        </w:rPr>
      </w:r>
    </w:p>
    <w:p w:rsidR="00000000" w:rsidDel="00000000" w:rsidP="00000000" w:rsidRDefault="00000000" w:rsidRPr="00000000" w14:paraId="0000001F">
      <w:pPr>
        <w:pStyle w:val="Heading1"/>
        <w:rPr>
          <w:rFonts w:ascii="Times New Roman" w:cs="Times New Roman" w:eastAsia="Times New Roman" w:hAnsi="Times New Roman"/>
          <w:b w:val="1"/>
          <w:bCs w:val="1"/>
          <w:sz w:val="24"/>
          <w:szCs w:val="24"/>
        </w:rPr>
      </w:pPr>
      <w:bookmarkStart w:colFirst="0" w:colLast="0" w:name="_heading=h.sabqnb1pa5za" w:id="14"/>
      <w:bookmarkEnd w:id="14"/>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rPr/>
      </w:pPr>
      <w:bookmarkStart w:colFirst="0" w:colLast="0" w:name="_heading=h.4d34og8" w:id="15"/>
      <w:bookmarkEnd w:id="15"/>
      <w:r w:rsidDel="00000000" w:rsidR="00000000" w:rsidRPr="00000000">
        <w:rPr>
          <w:rFonts w:ascii="Times New Roman" w:cs="Times New Roman" w:eastAsia="Times New Roman" w:hAnsi="Times New Roman"/>
          <w:b w:val="1"/>
          <w:bCs w:val="1"/>
          <w:color w:val="000000"/>
          <w:sz w:val="24"/>
          <w:szCs w:val="24"/>
          <w:rtl w:val="0"/>
        </w:rPr>
        <w:t xml:space="preserve">INTRODUÇÃO</w:t>
      </w:r>
      <w:r w:rsidDel="00000000" w:rsidR="00000000" w:rsidRPr="00000000">
        <w:rPr>
          <w:rtl w:val="0"/>
        </w:rPr>
      </w:r>
    </w:p>
    <w:p w:rsidR="00000000" w:rsidDel="00000000" w:rsidP="00000000" w:rsidRDefault="00000000" w:rsidRPr="00000000" w14:paraId="0000002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licitação pública é um processo formal e legal pelo qual o governo, órgãos públicos ou empresas estatais adquirem bens, serviços ou obras. Esse processo envolve a abertura de um edital público, com regras pré-estabelecidas, onde interessados podem participar e apresentar propostas competitivas, visando obter o contrato com o órgão licitante. Dessa forma, a licitação pública busca assegurar a igualdade de oportunidades a todos os interessados, a transparência na escolha do fornecedor e a obtenção da melhor oferta para o poder público. A participação efetiva dos MEIs em processos licitatórios reforça os princípios de equidade e concorrência no ambiente empresarial e constitui um caminho estratégico para a expansão das oportunidades de negócios. A informação adequada sobre licitações torna-se uma ferramenta essencial, capacitando os MEIs a navegarem por esse ambiente normativo, a fim de aproveitarem as vantagens oferecidas pelo mercado público. Desta forma</w:t>
      </w:r>
      <w:r w:rsidDel="00000000" w:rsidR="00000000" w:rsidRPr="00000000">
        <w:rPr>
          <w:rFonts w:ascii="Times New Roman" w:cs="Times New Roman" w:eastAsia="Times New Roman" w:hAnsi="Times New Roman"/>
          <w:sz w:val="24"/>
          <w:szCs w:val="24"/>
          <w:highlight w:val="white"/>
          <w:rtl w:val="0"/>
        </w:rPr>
        <w:t xml:space="preserve">, o Microempreendedor Individual funciona como uma empresa formalizada, que possui um CNPJ e pode emitir notas fiscais. (Sebrae, 2025)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after="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necessário entender e disseminar informações sobre licitações para abrir um horizonte de oportunidades para esses empreendedores, incentivando o crescimento econômico e o desenvolvimento de uma sociedade mais inclusiva e equitativa.</w:t>
      </w:r>
    </w:p>
    <w:p w:rsidR="00000000" w:rsidDel="00000000" w:rsidP="00000000" w:rsidRDefault="00000000" w:rsidRPr="00000000" w14:paraId="00000023">
      <w:pPr>
        <w:spacing w:after="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Style w:val="Heading1"/>
        <w:numPr>
          <w:ilvl w:val="0"/>
          <w:numId w:val="5"/>
        </w:numPr>
        <w:ind w:left="360" w:hanging="36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 QUE É LICITAÇÃO</w:t>
      </w:r>
    </w:p>
    <w:p w:rsidR="00000000" w:rsidDel="00000000" w:rsidP="00000000" w:rsidRDefault="00000000" w:rsidRPr="00000000" w14:paraId="0000002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licitações são procedimentos adotados pela administração pública para a contratação de obras, serviços, aquisição de bens e alienações (Brasil, 2023).</w:t>
      </w:r>
    </w:p>
    <w:p w:rsidR="00000000" w:rsidDel="00000000" w:rsidP="00000000" w:rsidRDefault="00000000" w:rsidRPr="00000000" w14:paraId="0000002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seja comum associar licitações a grandes empresas e órgãos governamentais, os Microempreendedores Individuais (MEIs), também têm oportunidade de participar desses processos.</w:t>
      </w:r>
    </w:p>
    <w:p w:rsidR="00000000" w:rsidDel="00000000" w:rsidP="00000000" w:rsidRDefault="00000000" w:rsidRPr="00000000" w14:paraId="00000028">
      <w:pPr>
        <w:spacing w:after="28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Microempreendedor Individual é uma categoria empresarial no Brasil voltada para pequenos empreendedores. Para se enquadrar como MEI, é necessário ter faturamento de até R$ 81.000,00 por ano e exercer uma das atividades permitidas pelo programa. Os Benefícios incluem a simplificação de obrigações fiscais e previdenciárias (Brasil, 2023).</w:t>
      </w:r>
    </w:p>
    <w:p w:rsidR="00000000" w:rsidDel="00000000" w:rsidP="00000000" w:rsidRDefault="00000000" w:rsidRPr="00000000" w14:paraId="00000029">
      <w:pPr>
        <w:pStyle w:val="Heading2"/>
        <w:numPr>
          <w:ilvl w:val="1"/>
          <w:numId w:val="5"/>
        </w:numPr>
        <w:ind w:left="360" w:hanging="36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 Lei 14.133/2021 e as Modalidades de Licitação</w:t>
      </w:r>
    </w:p>
    <w:p w:rsidR="00000000" w:rsidDel="00000000" w:rsidP="00000000" w:rsidRDefault="00000000" w:rsidRPr="00000000" w14:paraId="0000002A">
      <w:pPr>
        <w:spacing w:after="280" w:line="360" w:lineRule="auto"/>
        <w:ind w:firstLine="708"/>
        <w:jc w:val="both"/>
        <w:rPr>
          <w:rFonts w:ascii="Times New Roman" w:cs="Times New Roman" w:eastAsia="Times New Roman" w:hAnsi="Times New Roman"/>
          <w:sz w:val="24"/>
          <w:szCs w:val="24"/>
        </w:rPr>
      </w:pPr>
      <w:bookmarkStart w:colFirst="0" w:colLast="0" w:name="_heading=h.2s8eyo1" w:id="16"/>
      <w:bookmarkEnd w:id="16"/>
      <w:r w:rsidDel="00000000" w:rsidR="00000000" w:rsidRPr="00000000">
        <w:rPr>
          <w:rFonts w:ascii="Times New Roman" w:cs="Times New Roman" w:eastAsia="Times New Roman" w:hAnsi="Times New Roman"/>
          <w:sz w:val="24"/>
          <w:szCs w:val="24"/>
          <w:rtl w:val="0"/>
        </w:rPr>
        <w:t xml:space="preserve">A Lei 14.133/2021, estabelece normas gerais para as Administrações Públicas diretas, autárquicas e fundacionais da União, dos Estados, do Distrito Federal e dos Municípios sobre Licitações e Contratos (Brasil, Lei 14.133/2021, 2021a).</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4"/>
          <w:szCs w:val="24"/>
        </w:rPr>
      </w:pPr>
      <w:bookmarkStart w:colFirst="0" w:colLast="0" w:name="_heading=h.17dp8vu" w:id="17"/>
      <w:bookmarkEnd w:id="17"/>
      <w:r w:rsidDel="00000000" w:rsidR="00000000" w:rsidRPr="00000000">
        <w:rPr>
          <w:rFonts w:ascii="Times New Roman" w:cs="Times New Roman" w:eastAsia="Times New Roman" w:hAnsi="Times New Roman"/>
          <w:sz w:val="24"/>
          <w:szCs w:val="24"/>
          <w:rtl w:val="0"/>
        </w:rPr>
        <w:t xml:space="preserve">Modalidades de licitação - Art. 6º:</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i w:val="1"/>
          <w:iCs w:val="1"/>
          <w:color w:val="000000"/>
          <w:sz w:val="24"/>
          <w:szCs w:val="24"/>
        </w:rPr>
      </w:pPr>
      <w:bookmarkStart w:colFirst="0" w:colLast="0" w:name="_heading=h.3rdcrjn" w:id="18"/>
      <w:bookmarkEnd w:id="18"/>
      <w:r w:rsidDel="00000000" w:rsidR="00000000" w:rsidRPr="00000000">
        <w:rPr>
          <w:rFonts w:ascii="Times New Roman" w:cs="Times New Roman" w:eastAsia="Times New Roman" w:hAnsi="Times New Roman"/>
          <w:i w:val="1"/>
          <w:iCs w:val="1"/>
          <w:color w:val="000000"/>
          <w:sz w:val="24"/>
          <w:szCs w:val="24"/>
          <w:rtl w:val="0"/>
        </w:rPr>
        <w:t xml:space="preserve">XXXIX - Concurso: modalidade de </w:t>
      </w:r>
      <w:r w:rsidDel="00000000" w:rsidR="00000000" w:rsidRPr="00000000">
        <w:rPr>
          <w:rFonts w:ascii="Times New Roman" w:cs="Times New Roman" w:eastAsia="Times New Roman" w:hAnsi="Times New Roman"/>
          <w:i w:val="1"/>
          <w:iCs w:val="1"/>
          <w:sz w:val="24"/>
          <w:szCs w:val="24"/>
          <w:rtl w:val="0"/>
        </w:rPr>
        <w:t xml:space="preserve">licitação para escolha</w:t>
      </w:r>
      <w:r w:rsidDel="00000000" w:rsidR="00000000" w:rsidRPr="00000000">
        <w:rPr>
          <w:rFonts w:ascii="Times New Roman" w:cs="Times New Roman" w:eastAsia="Times New Roman" w:hAnsi="Times New Roman"/>
          <w:i w:val="1"/>
          <w:iCs w:val="1"/>
          <w:color w:val="000000"/>
          <w:sz w:val="24"/>
          <w:szCs w:val="24"/>
          <w:rtl w:val="0"/>
        </w:rPr>
        <w:t xml:space="preserve"> de trabalho técnico, </w:t>
      </w:r>
      <w:r w:rsidDel="00000000" w:rsidR="00000000" w:rsidRPr="00000000">
        <w:rPr>
          <w:rFonts w:ascii="Times New Roman" w:cs="Times New Roman" w:eastAsia="Times New Roman" w:hAnsi="Times New Roman"/>
          <w:i w:val="1"/>
          <w:iCs w:val="1"/>
          <w:sz w:val="24"/>
          <w:szCs w:val="24"/>
          <w:rtl w:val="0"/>
        </w:rPr>
        <w:t xml:space="preserve">científico, artístico</w:t>
      </w: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cujo critério</w:t>
      </w:r>
      <w:r w:rsidDel="00000000" w:rsidR="00000000" w:rsidRPr="00000000">
        <w:rPr>
          <w:rFonts w:ascii="Times New Roman" w:cs="Times New Roman" w:eastAsia="Times New Roman" w:hAnsi="Times New Roman"/>
          <w:i w:val="1"/>
          <w:iCs w:val="1"/>
          <w:color w:val="000000"/>
          <w:sz w:val="24"/>
          <w:szCs w:val="24"/>
          <w:rtl w:val="0"/>
        </w:rPr>
        <w:t xml:space="preserve"> de </w:t>
      </w:r>
      <w:r w:rsidDel="00000000" w:rsidR="00000000" w:rsidRPr="00000000">
        <w:rPr>
          <w:rFonts w:ascii="Times New Roman" w:cs="Times New Roman" w:eastAsia="Times New Roman" w:hAnsi="Times New Roman"/>
          <w:i w:val="1"/>
          <w:iCs w:val="1"/>
          <w:sz w:val="24"/>
          <w:szCs w:val="24"/>
          <w:rtl w:val="0"/>
        </w:rPr>
        <w:t xml:space="preserve">julgamento será</w:t>
      </w:r>
      <w:r w:rsidDel="00000000" w:rsidR="00000000" w:rsidRPr="00000000">
        <w:rPr>
          <w:rFonts w:ascii="Times New Roman" w:cs="Times New Roman" w:eastAsia="Times New Roman" w:hAnsi="Times New Roman"/>
          <w:i w:val="1"/>
          <w:iCs w:val="1"/>
          <w:color w:val="000000"/>
          <w:sz w:val="24"/>
          <w:szCs w:val="24"/>
          <w:rtl w:val="0"/>
        </w:rPr>
        <w:t xml:space="preserve"> o de </w:t>
      </w:r>
      <w:r w:rsidDel="00000000" w:rsidR="00000000" w:rsidRPr="00000000">
        <w:rPr>
          <w:rFonts w:ascii="Times New Roman" w:cs="Times New Roman" w:eastAsia="Times New Roman" w:hAnsi="Times New Roman"/>
          <w:i w:val="1"/>
          <w:iCs w:val="1"/>
          <w:sz w:val="24"/>
          <w:szCs w:val="24"/>
          <w:rtl w:val="0"/>
        </w:rPr>
        <w:t xml:space="preserve">melhor técnica ou conteúdo artístico</w:t>
      </w:r>
      <w:r w:rsidDel="00000000" w:rsidR="00000000" w:rsidRPr="00000000">
        <w:rPr>
          <w:rFonts w:ascii="Times New Roman" w:cs="Times New Roman" w:eastAsia="Times New Roman" w:hAnsi="Times New Roman"/>
          <w:i w:val="1"/>
          <w:iCs w:val="1"/>
          <w:color w:val="000000"/>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para concessão</w:t>
      </w:r>
      <w:r w:rsidDel="00000000" w:rsidR="00000000" w:rsidRPr="00000000">
        <w:rPr>
          <w:rFonts w:ascii="Times New Roman" w:cs="Times New Roman" w:eastAsia="Times New Roman" w:hAnsi="Times New Roman"/>
          <w:i w:val="1"/>
          <w:iCs w:val="1"/>
          <w:color w:val="000000"/>
          <w:sz w:val="24"/>
          <w:szCs w:val="24"/>
          <w:rtl w:val="0"/>
        </w:rPr>
        <w:t xml:space="preserve"> de </w:t>
      </w:r>
      <w:r w:rsidDel="00000000" w:rsidR="00000000" w:rsidRPr="00000000">
        <w:rPr>
          <w:rFonts w:ascii="Times New Roman" w:cs="Times New Roman" w:eastAsia="Times New Roman" w:hAnsi="Times New Roman"/>
          <w:i w:val="1"/>
          <w:iCs w:val="1"/>
          <w:sz w:val="24"/>
          <w:szCs w:val="24"/>
          <w:rtl w:val="0"/>
        </w:rPr>
        <w:t xml:space="preserve">prêmio ou remuneração ao vencedor</w:t>
      </w:r>
      <w:r w:rsidDel="00000000" w:rsidR="00000000" w:rsidRPr="00000000">
        <w:rPr>
          <w:rFonts w:ascii="Times New Roman" w:cs="Times New Roman" w:eastAsia="Times New Roman" w:hAnsi="Times New Roman"/>
          <w:i w:val="1"/>
          <w:iCs w:val="1"/>
          <w:color w:val="000000"/>
          <w:sz w:val="24"/>
          <w:szCs w:val="24"/>
          <w:rtl w:val="0"/>
        </w:rPr>
        <w:t xml:space="preserve">;</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i w:val="1"/>
          <w:iCs w:val="1"/>
          <w:color w:val="000000"/>
          <w:sz w:val="24"/>
          <w:szCs w:val="24"/>
        </w:rPr>
      </w:pPr>
      <w:bookmarkStart w:colFirst="0" w:colLast="0" w:name="_heading=h.26in1rg" w:id="19"/>
      <w:bookmarkEnd w:id="19"/>
      <w:r w:rsidDel="00000000" w:rsidR="00000000" w:rsidRPr="00000000">
        <w:rPr>
          <w:rFonts w:ascii="Times New Roman" w:cs="Times New Roman" w:eastAsia="Times New Roman" w:hAnsi="Times New Roman"/>
          <w:i w:val="1"/>
          <w:iCs w:val="1"/>
          <w:color w:val="000000"/>
          <w:sz w:val="24"/>
          <w:szCs w:val="24"/>
          <w:rtl w:val="0"/>
        </w:rPr>
        <w:t xml:space="preserve">XL - Leilão: modalidade de </w:t>
      </w:r>
      <w:r w:rsidDel="00000000" w:rsidR="00000000" w:rsidRPr="00000000">
        <w:rPr>
          <w:rFonts w:ascii="Times New Roman" w:cs="Times New Roman" w:eastAsia="Times New Roman" w:hAnsi="Times New Roman"/>
          <w:i w:val="1"/>
          <w:iCs w:val="1"/>
          <w:sz w:val="24"/>
          <w:szCs w:val="24"/>
          <w:rtl w:val="0"/>
        </w:rPr>
        <w:t xml:space="preserve">licitação para alienação</w:t>
      </w:r>
      <w:r w:rsidDel="00000000" w:rsidR="00000000" w:rsidRPr="00000000">
        <w:rPr>
          <w:rFonts w:ascii="Times New Roman" w:cs="Times New Roman" w:eastAsia="Times New Roman" w:hAnsi="Times New Roman"/>
          <w:i w:val="1"/>
          <w:iCs w:val="1"/>
          <w:color w:val="000000"/>
          <w:sz w:val="24"/>
          <w:szCs w:val="24"/>
          <w:rtl w:val="0"/>
        </w:rPr>
        <w:t xml:space="preserve"> de bens </w:t>
      </w:r>
      <w:r w:rsidDel="00000000" w:rsidR="00000000" w:rsidRPr="00000000">
        <w:rPr>
          <w:rFonts w:ascii="Times New Roman" w:cs="Times New Roman" w:eastAsia="Times New Roman" w:hAnsi="Times New Roman"/>
          <w:i w:val="1"/>
          <w:iCs w:val="1"/>
          <w:sz w:val="24"/>
          <w:szCs w:val="24"/>
          <w:rtl w:val="0"/>
        </w:rPr>
        <w:t xml:space="preserve">imóveis ou</w:t>
      </w:r>
      <w:r w:rsidDel="00000000" w:rsidR="00000000" w:rsidRPr="00000000">
        <w:rPr>
          <w:rFonts w:ascii="Times New Roman" w:cs="Times New Roman" w:eastAsia="Times New Roman" w:hAnsi="Times New Roman"/>
          <w:i w:val="1"/>
          <w:iCs w:val="1"/>
          <w:color w:val="000000"/>
          <w:sz w:val="24"/>
          <w:szCs w:val="24"/>
          <w:rtl w:val="0"/>
        </w:rPr>
        <w:t xml:space="preserve"> de bens </w:t>
      </w:r>
      <w:r w:rsidDel="00000000" w:rsidR="00000000" w:rsidRPr="00000000">
        <w:rPr>
          <w:rFonts w:ascii="Times New Roman" w:cs="Times New Roman" w:eastAsia="Times New Roman" w:hAnsi="Times New Roman"/>
          <w:i w:val="1"/>
          <w:iCs w:val="1"/>
          <w:sz w:val="24"/>
          <w:szCs w:val="24"/>
          <w:rtl w:val="0"/>
        </w:rPr>
        <w:t xml:space="preserve">móveis inservíveis legalmente apreendidos</w:t>
      </w:r>
      <w:r w:rsidDel="00000000" w:rsidR="00000000" w:rsidRPr="00000000">
        <w:rPr>
          <w:rFonts w:ascii="Times New Roman" w:cs="Times New Roman" w:eastAsia="Times New Roman" w:hAnsi="Times New Roman"/>
          <w:i w:val="1"/>
          <w:iCs w:val="1"/>
          <w:color w:val="000000"/>
          <w:sz w:val="24"/>
          <w:szCs w:val="24"/>
          <w:rtl w:val="0"/>
        </w:rPr>
        <w:t xml:space="preserve"> a </w:t>
      </w:r>
      <w:r w:rsidDel="00000000" w:rsidR="00000000" w:rsidRPr="00000000">
        <w:rPr>
          <w:rFonts w:ascii="Times New Roman" w:cs="Times New Roman" w:eastAsia="Times New Roman" w:hAnsi="Times New Roman"/>
          <w:i w:val="1"/>
          <w:iCs w:val="1"/>
          <w:sz w:val="24"/>
          <w:szCs w:val="24"/>
          <w:rtl w:val="0"/>
        </w:rPr>
        <w:t xml:space="preserve">quem oferecer</w:t>
      </w:r>
      <w:r w:rsidDel="00000000" w:rsidR="00000000" w:rsidRPr="00000000">
        <w:rPr>
          <w:rFonts w:ascii="Times New Roman" w:cs="Times New Roman" w:eastAsia="Times New Roman" w:hAnsi="Times New Roman"/>
          <w:i w:val="1"/>
          <w:iCs w:val="1"/>
          <w:color w:val="000000"/>
          <w:sz w:val="24"/>
          <w:szCs w:val="24"/>
          <w:rtl w:val="0"/>
        </w:rPr>
        <w:t xml:space="preserve"> o maior lance;</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i w:val="1"/>
          <w:iCs w:val="1"/>
          <w:color w:val="000000"/>
          <w:sz w:val="24"/>
          <w:szCs w:val="24"/>
        </w:rPr>
      </w:pPr>
      <w:bookmarkStart w:colFirst="0" w:colLast="0" w:name="_heading=h.lnxbz9" w:id="20"/>
      <w:bookmarkEnd w:id="20"/>
      <w:r w:rsidDel="00000000" w:rsidR="00000000" w:rsidRPr="00000000">
        <w:rPr>
          <w:rFonts w:ascii="Times New Roman" w:cs="Times New Roman" w:eastAsia="Times New Roman" w:hAnsi="Times New Roman"/>
          <w:i w:val="1"/>
          <w:iCs w:val="1"/>
          <w:color w:val="000000"/>
          <w:sz w:val="24"/>
          <w:szCs w:val="24"/>
          <w:rtl w:val="0"/>
        </w:rPr>
        <w:t xml:space="preserve">XLI - Pregão: modalidade de </w:t>
      </w:r>
      <w:r w:rsidDel="00000000" w:rsidR="00000000" w:rsidRPr="00000000">
        <w:rPr>
          <w:rFonts w:ascii="Times New Roman" w:cs="Times New Roman" w:eastAsia="Times New Roman" w:hAnsi="Times New Roman"/>
          <w:i w:val="1"/>
          <w:iCs w:val="1"/>
          <w:sz w:val="24"/>
          <w:szCs w:val="24"/>
          <w:rtl w:val="0"/>
        </w:rPr>
        <w:t xml:space="preserve">licitação obrigatória para aquisição</w:t>
      </w:r>
      <w:r w:rsidDel="00000000" w:rsidR="00000000" w:rsidRPr="00000000">
        <w:rPr>
          <w:rFonts w:ascii="Times New Roman" w:cs="Times New Roman" w:eastAsia="Times New Roman" w:hAnsi="Times New Roman"/>
          <w:i w:val="1"/>
          <w:iCs w:val="1"/>
          <w:color w:val="000000"/>
          <w:sz w:val="24"/>
          <w:szCs w:val="24"/>
          <w:rtl w:val="0"/>
        </w:rPr>
        <w:t xml:space="preserve"> de bens e </w:t>
      </w:r>
      <w:r w:rsidDel="00000000" w:rsidR="00000000" w:rsidRPr="00000000">
        <w:rPr>
          <w:rFonts w:ascii="Times New Roman" w:cs="Times New Roman" w:eastAsia="Times New Roman" w:hAnsi="Times New Roman"/>
          <w:i w:val="1"/>
          <w:iCs w:val="1"/>
          <w:sz w:val="24"/>
          <w:szCs w:val="24"/>
          <w:rtl w:val="0"/>
        </w:rPr>
        <w:t xml:space="preserve">serviços comuns</w:t>
      </w: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cujo critério</w:t>
      </w:r>
      <w:r w:rsidDel="00000000" w:rsidR="00000000" w:rsidRPr="00000000">
        <w:rPr>
          <w:rFonts w:ascii="Times New Roman" w:cs="Times New Roman" w:eastAsia="Times New Roman" w:hAnsi="Times New Roman"/>
          <w:i w:val="1"/>
          <w:iCs w:val="1"/>
          <w:color w:val="000000"/>
          <w:sz w:val="24"/>
          <w:szCs w:val="24"/>
          <w:rtl w:val="0"/>
        </w:rPr>
        <w:t xml:space="preserve"> de </w:t>
      </w:r>
      <w:r w:rsidDel="00000000" w:rsidR="00000000" w:rsidRPr="00000000">
        <w:rPr>
          <w:rFonts w:ascii="Times New Roman" w:cs="Times New Roman" w:eastAsia="Times New Roman" w:hAnsi="Times New Roman"/>
          <w:i w:val="1"/>
          <w:iCs w:val="1"/>
          <w:sz w:val="24"/>
          <w:szCs w:val="24"/>
          <w:rtl w:val="0"/>
        </w:rPr>
        <w:t xml:space="preserve">julgamento poderá ser</w:t>
      </w:r>
      <w:r w:rsidDel="00000000" w:rsidR="00000000" w:rsidRPr="00000000">
        <w:rPr>
          <w:rFonts w:ascii="Times New Roman" w:cs="Times New Roman" w:eastAsia="Times New Roman" w:hAnsi="Times New Roman"/>
          <w:i w:val="1"/>
          <w:iCs w:val="1"/>
          <w:color w:val="000000"/>
          <w:sz w:val="24"/>
          <w:szCs w:val="24"/>
          <w:rtl w:val="0"/>
        </w:rPr>
        <w:t xml:space="preserve"> o de </w:t>
      </w:r>
      <w:r w:rsidDel="00000000" w:rsidR="00000000" w:rsidRPr="00000000">
        <w:rPr>
          <w:rFonts w:ascii="Times New Roman" w:cs="Times New Roman" w:eastAsia="Times New Roman" w:hAnsi="Times New Roman"/>
          <w:i w:val="1"/>
          <w:iCs w:val="1"/>
          <w:sz w:val="24"/>
          <w:szCs w:val="24"/>
          <w:rtl w:val="0"/>
        </w:rPr>
        <w:t xml:space="preserve">menor preço ou</w:t>
      </w:r>
      <w:r w:rsidDel="00000000" w:rsidR="00000000" w:rsidRPr="00000000">
        <w:rPr>
          <w:rFonts w:ascii="Times New Roman" w:cs="Times New Roman" w:eastAsia="Times New Roman" w:hAnsi="Times New Roman"/>
          <w:i w:val="1"/>
          <w:iCs w:val="1"/>
          <w:color w:val="000000"/>
          <w:sz w:val="24"/>
          <w:szCs w:val="24"/>
          <w:rtl w:val="0"/>
        </w:rPr>
        <w:t xml:space="preserve"> o de </w:t>
      </w:r>
      <w:r w:rsidDel="00000000" w:rsidR="00000000" w:rsidRPr="00000000">
        <w:rPr>
          <w:rFonts w:ascii="Times New Roman" w:cs="Times New Roman" w:eastAsia="Times New Roman" w:hAnsi="Times New Roman"/>
          <w:i w:val="1"/>
          <w:iCs w:val="1"/>
          <w:sz w:val="24"/>
          <w:szCs w:val="24"/>
          <w:rtl w:val="0"/>
        </w:rPr>
        <w:t xml:space="preserve">maior desconto</w:t>
      </w:r>
      <w:r w:rsidDel="00000000" w:rsidR="00000000" w:rsidRPr="00000000">
        <w:rPr>
          <w:rFonts w:ascii="Times New Roman" w:cs="Times New Roman" w:eastAsia="Times New Roman" w:hAnsi="Times New Roman"/>
          <w:i w:val="1"/>
          <w:iCs w:val="1"/>
          <w:color w:val="000000"/>
          <w:sz w:val="24"/>
          <w:szCs w:val="24"/>
          <w:rtl w:val="0"/>
        </w:rPr>
        <w:t xml:space="preserve">;</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i w:val="1"/>
          <w:iCs w:val="1"/>
          <w:color w:val="000000"/>
          <w:sz w:val="24"/>
          <w:szCs w:val="24"/>
        </w:rPr>
      </w:pPr>
      <w:bookmarkStart w:colFirst="0" w:colLast="0" w:name="_heading=h.35nkun2" w:id="21"/>
      <w:bookmarkEnd w:id="21"/>
      <w:r w:rsidDel="00000000" w:rsidR="00000000" w:rsidRPr="00000000">
        <w:rPr>
          <w:rFonts w:ascii="Times New Roman" w:cs="Times New Roman" w:eastAsia="Times New Roman" w:hAnsi="Times New Roman"/>
          <w:i w:val="1"/>
          <w:iCs w:val="1"/>
          <w:color w:val="000000"/>
          <w:sz w:val="24"/>
          <w:szCs w:val="24"/>
          <w:rtl w:val="0"/>
        </w:rPr>
        <w:t xml:space="preserve">XLII – Diálogo competitivo: modalidade de licitação para contratação de obras, serviços e compras em que a Administração Pública realiza diálogos com licitantes previamente selecionados mediante critérios objetivos, com o intuito de desenvolver uma ou mais alternativas capazes de atender às suas necessidades;</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i w:val="1"/>
          <w:iCs w:val="1"/>
          <w:color w:val="000000"/>
          <w:sz w:val="24"/>
          <w:szCs w:val="24"/>
        </w:rPr>
      </w:pPr>
      <w:bookmarkStart w:colFirst="0" w:colLast="0" w:name="_heading=h.1ksv4uv" w:id="22"/>
      <w:bookmarkEnd w:id="22"/>
      <w:r w:rsidDel="00000000" w:rsidR="00000000" w:rsidRPr="00000000">
        <w:rPr>
          <w:rFonts w:ascii="Times New Roman" w:cs="Times New Roman" w:eastAsia="Times New Roman" w:hAnsi="Times New Roman"/>
          <w:i w:val="1"/>
          <w:iCs w:val="1"/>
          <w:color w:val="000000"/>
          <w:sz w:val="24"/>
          <w:szCs w:val="24"/>
          <w:rtl w:val="0"/>
        </w:rPr>
        <w:t xml:space="preserve">XXXVIII - Concorrência: modalidade de </w:t>
      </w:r>
      <w:r w:rsidDel="00000000" w:rsidR="00000000" w:rsidRPr="00000000">
        <w:rPr>
          <w:rFonts w:ascii="Times New Roman" w:cs="Times New Roman" w:eastAsia="Times New Roman" w:hAnsi="Times New Roman"/>
          <w:i w:val="1"/>
          <w:iCs w:val="1"/>
          <w:sz w:val="24"/>
          <w:szCs w:val="24"/>
          <w:rtl w:val="0"/>
        </w:rPr>
        <w:t xml:space="preserve">licitação para contratação</w:t>
      </w:r>
      <w:r w:rsidDel="00000000" w:rsidR="00000000" w:rsidRPr="00000000">
        <w:rPr>
          <w:rFonts w:ascii="Times New Roman" w:cs="Times New Roman" w:eastAsia="Times New Roman" w:hAnsi="Times New Roman"/>
          <w:i w:val="1"/>
          <w:iCs w:val="1"/>
          <w:color w:val="000000"/>
          <w:sz w:val="24"/>
          <w:szCs w:val="24"/>
          <w:rtl w:val="0"/>
        </w:rPr>
        <w:t xml:space="preserve"> de bens e </w:t>
      </w:r>
      <w:r w:rsidDel="00000000" w:rsidR="00000000" w:rsidRPr="00000000">
        <w:rPr>
          <w:rFonts w:ascii="Times New Roman" w:cs="Times New Roman" w:eastAsia="Times New Roman" w:hAnsi="Times New Roman"/>
          <w:i w:val="1"/>
          <w:iCs w:val="1"/>
          <w:sz w:val="24"/>
          <w:szCs w:val="24"/>
          <w:rtl w:val="0"/>
        </w:rPr>
        <w:t xml:space="preserve">serviços especiais</w:t>
      </w:r>
      <w:r w:rsidDel="00000000" w:rsidR="00000000" w:rsidRPr="00000000">
        <w:rPr>
          <w:rFonts w:ascii="Times New Roman" w:cs="Times New Roman" w:eastAsia="Times New Roman" w:hAnsi="Times New Roman"/>
          <w:i w:val="1"/>
          <w:iCs w:val="1"/>
          <w:color w:val="000000"/>
          <w:sz w:val="24"/>
          <w:szCs w:val="24"/>
          <w:rtl w:val="0"/>
        </w:rPr>
        <w:t xml:space="preserve"> e de obras e </w:t>
      </w:r>
      <w:r w:rsidDel="00000000" w:rsidR="00000000" w:rsidRPr="00000000">
        <w:rPr>
          <w:rFonts w:ascii="Times New Roman" w:cs="Times New Roman" w:eastAsia="Times New Roman" w:hAnsi="Times New Roman"/>
          <w:i w:val="1"/>
          <w:iCs w:val="1"/>
          <w:sz w:val="24"/>
          <w:szCs w:val="24"/>
          <w:rtl w:val="0"/>
        </w:rPr>
        <w:t xml:space="preserve">serviços comuns</w:t>
      </w:r>
      <w:r w:rsidDel="00000000" w:rsidR="00000000" w:rsidRPr="00000000">
        <w:rPr>
          <w:rFonts w:ascii="Times New Roman" w:cs="Times New Roman" w:eastAsia="Times New Roman" w:hAnsi="Times New Roman"/>
          <w:i w:val="1"/>
          <w:iCs w:val="1"/>
          <w:color w:val="000000"/>
          <w:sz w:val="24"/>
          <w:szCs w:val="24"/>
          <w:rtl w:val="0"/>
        </w:rPr>
        <w:t xml:space="preserve"> e especiais de engenharia, </w:t>
      </w:r>
      <w:r w:rsidDel="00000000" w:rsidR="00000000" w:rsidRPr="00000000">
        <w:rPr>
          <w:rFonts w:ascii="Times New Roman" w:cs="Times New Roman" w:eastAsia="Times New Roman" w:hAnsi="Times New Roman"/>
          <w:i w:val="1"/>
          <w:iCs w:val="1"/>
          <w:sz w:val="24"/>
          <w:szCs w:val="24"/>
          <w:rtl w:val="0"/>
        </w:rPr>
        <w:t xml:space="preserve">cujo critério</w:t>
      </w:r>
      <w:r w:rsidDel="00000000" w:rsidR="00000000" w:rsidRPr="00000000">
        <w:rPr>
          <w:rFonts w:ascii="Times New Roman" w:cs="Times New Roman" w:eastAsia="Times New Roman" w:hAnsi="Times New Roman"/>
          <w:i w:val="1"/>
          <w:iCs w:val="1"/>
          <w:color w:val="000000"/>
          <w:sz w:val="24"/>
          <w:szCs w:val="24"/>
          <w:rtl w:val="0"/>
        </w:rPr>
        <w:t xml:space="preserve"> de </w:t>
      </w:r>
      <w:r w:rsidDel="00000000" w:rsidR="00000000" w:rsidRPr="00000000">
        <w:rPr>
          <w:rFonts w:ascii="Times New Roman" w:cs="Times New Roman" w:eastAsia="Times New Roman" w:hAnsi="Times New Roman"/>
          <w:i w:val="1"/>
          <w:iCs w:val="1"/>
          <w:sz w:val="24"/>
          <w:szCs w:val="24"/>
          <w:rtl w:val="0"/>
        </w:rPr>
        <w:t xml:space="preserve">julgamento poderá ser</w:t>
      </w:r>
      <w:r w:rsidDel="00000000" w:rsidR="00000000" w:rsidRPr="00000000">
        <w:rPr>
          <w:rFonts w:ascii="Times New Roman" w:cs="Times New Roman" w:eastAsia="Times New Roman" w:hAnsi="Times New Roman"/>
          <w:i w:val="1"/>
          <w:iCs w:val="1"/>
          <w:color w:val="000000"/>
          <w:sz w:val="24"/>
          <w:szCs w:val="24"/>
          <w:rtl w:val="0"/>
        </w:rPr>
        <w:t xml:space="preserve">:</w:t>
      </w:r>
    </w:p>
    <w:p w:rsidR="00000000" w:rsidDel="00000000" w:rsidP="00000000" w:rsidRDefault="00000000" w:rsidRPr="00000000" w14:paraId="00000031">
      <w:pPr>
        <w:spacing w:after="0" w:line="360" w:lineRule="auto"/>
        <w:ind w:firstLine="708"/>
        <w:jc w:val="both"/>
        <w:rPr>
          <w:rFonts w:ascii="Times New Roman" w:cs="Times New Roman" w:eastAsia="Times New Roman" w:hAnsi="Times New Roman"/>
          <w:i w:val="1"/>
          <w:iCs w:val="1"/>
          <w:sz w:val="24"/>
          <w:szCs w:val="24"/>
        </w:rPr>
      </w:pPr>
      <w:bookmarkStart w:colFirst="0" w:colLast="0" w:name="_heading=h.44sinio" w:id="23"/>
      <w:bookmarkEnd w:id="23"/>
      <w:r w:rsidDel="00000000" w:rsidR="00000000" w:rsidRPr="00000000">
        <w:rPr>
          <w:rFonts w:ascii="Times New Roman" w:cs="Times New Roman" w:eastAsia="Times New Roman" w:hAnsi="Times New Roman"/>
          <w:i w:val="1"/>
          <w:iCs w:val="1"/>
          <w:sz w:val="24"/>
          <w:szCs w:val="24"/>
          <w:rtl w:val="0"/>
        </w:rPr>
        <w:t xml:space="preserve">a) menor preço;</w:t>
      </w:r>
    </w:p>
    <w:p w:rsidR="00000000" w:rsidDel="00000000" w:rsidP="00000000" w:rsidRDefault="00000000" w:rsidRPr="00000000" w14:paraId="00000032">
      <w:pPr>
        <w:spacing w:after="0" w:line="360" w:lineRule="auto"/>
        <w:ind w:left="708" w:firstLine="0"/>
        <w:jc w:val="both"/>
        <w:rPr>
          <w:rFonts w:ascii="Times New Roman" w:cs="Times New Roman" w:eastAsia="Times New Roman" w:hAnsi="Times New Roman"/>
          <w:i w:val="1"/>
          <w:iCs w:val="1"/>
          <w:sz w:val="24"/>
          <w:szCs w:val="24"/>
        </w:rPr>
      </w:pPr>
      <w:bookmarkStart w:colFirst="0" w:colLast="0" w:name="_heading=h.2jxsxqh" w:id="24"/>
      <w:bookmarkEnd w:id="24"/>
      <w:r w:rsidDel="00000000" w:rsidR="00000000" w:rsidRPr="00000000">
        <w:rPr>
          <w:rFonts w:ascii="Times New Roman" w:cs="Times New Roman" w:eastAsia="Times New Roman" w:hAnsi="Times New Roman"/>
          <w:i w:val="1"/>
          <w:iCs w:val="1"/>
          <w:sz w:val="24"/>
          <w:szCs w:val="24"/>
          <w:rtl w:val="0"/>
        </w:rPr>
        <w:t xml:space="preserve">b) melhor técnica ou conteúdo artístico;</w:t>
      </w:r>
    </w:p>
    <w:p w:rsidR="00000000" w:rsidDel="00000000" w:rsidP="00000000" w:rsidRDefault="00000000" w:rsidRPr="00000000" w14:paraId="00000033">
      <w:pPr>
        <w:spacing w:after="0" w:line="360" w:lineRule="auto"/>
        <w:ind w:firstLine="708"/>
        <w:jc w:val="both"/>
        <w:rPr>
          <w:rFonts w:ascii="Times New Roman" w:cs="Times New Roman" w:eastAsia="Times New Roman" w:hAnsi="Times New Roman"/>
          <w:i w:val="1"/>
          <w:iCs w:val="1"/>
          <w:sz w:val="24"/>
          <w:szCs w:val="24"/>
        </w:rPr>
      </w:pPr>
      <w:bookmarkStart w:colFirst="0" w:colLast="0" w:name="_heading=h.z337ya" w:id="25"/>
      <w:bookmarkEnd w:id="25"/>
      <w:r w:rsidDel="00000000" w:rsidR="00000000" w:rsidRPr="00000000">
        <w:rPr>
          <w:rFonts w:ascii="Times New Roman" w:cs="Times New Roman" w:eastAsia="Times New Roman" w:hAnsi="Times New Roman"/>
          <w:i w:val="1"/>
          <w:iCs w:val="1"/>
          <w:sz w:val="24"/>
          <w:szCs w:val="24"/>
          <w:rtl w:val="0"/>
        </w:rPr>
        <w:t xml:space="preserve">c) técnica e preço;</w:t>
      </w:r>
    </w:p>
    <w:p w:rsidR="00000000" w:rsidDel="00000000" w:rsidP="00000000" w:rsidRDefault="00000000" w:rsidRPr="00000000" w14:paraId="00000034">
      <w:pPr>
        <w:spacing w:after="0" w:line="360" w:lineRule="auto"/>
        <w:ind w:firstLine="708"/>
        <w:jc w:val="both"/>
        <w:rPr>
          <w:rFonts w:ascii="Times New Roman" w:cs="Times New Roman" w:eastAsia="Times New Roman" w:hAnsi="Times New Roman"/>
          <w:i w:val="1"/>
          <w:iCs w:val="1"/>
          <w:sz w:val="24"/>
          <w:szCs w:val="24"/>
        </w:rPr>
      </w:pPr>
      <w:bookmarkStart w:colFirst="0" w:colLast="0" w:name="_heading=h.3j2qqm3" w:id="26"/>
      <w:bookmarkEnd w:id="26"/>
      <w:r w:rsidDel="00000000" w:rsidR="00000000" w:rsidRPr="00000000">
        <w:rPr>
          <w:rFonts w:ascii="Times New Roman" w:cs="Times New Roman" w:eastAsia="Times New Roman" w:hAnsi="Times New Roman"/>
          <w:i w:val="1"/>
          <w:iCs w:val="1"/>
          <w:sz w:val="24"/>
          <w:szCs w:val="24"/>
          <w:rtl w:val="0"/>
        </w:rPr>
        <w:t xml:space="preserve">d) maior retorno econômico;</w:t>
      </w:r>
    </w:p>
    <w:p w:rsidR="00000000" w:rsidDel="00000000" w:rsidP="00000000" w:rsidRDefault="00000000" w:rsidRPr="00000000" w14:paraId="00000035">
      <w:pPr>
        <w:spacing w:after="280" w:line="360" w:lineRule="auto"/>
        <w:ind w:firstLine="708"/>
        <w:jc w:val="both"/>
        <w:rPr>
          <w:rFonts w:ascii="Times New Roman" w:cs="Times New Roman" w:eastAsia="Times New Roman" w:hAnsi="Times New Roman"/>
          <w:sz w:val="24"/>
          <w:szCs w:val="24"/>
        </w:rPr>
      </w:pPr>
      <w:bookmarkStart w:colFirst="0" w:colLast="0" w:name="_heading=h.1y810tw" w:id="27"/>
      <w:bookmarkEnd w:id="27"/>
      <w:r w:rsidDel="00000000" w:rsidR="00000000" w:rsidRPr="00000000">
        <w:rPr>
          <w:rFonts w:ascii="Times New Roman" w:cs="Times New Roman" w:eastAsia="Times New Roman" w:hAnsi="Times New Roman"/>
          <w:i w:val="1"/>
          <w:iCs w:val="1"/>
          <w:sz w:val="24"/>
          <w:szCs w:val="24"/>
          <w:rtl w:val="0"/>
        </w:rPr>
        <w:t xml:space="preserve">e) maior desconto </w:t>
      </w:r>
      <w:r w:rsidDel="00000000" w:rsidR="00000000" w:rsidRPr="00000000">
        <w:rPr>
          <w:rFonts w:ascii="Times New Roman" w:cs="Times New Roman" w:eastAsia="Times New Roman" w:hAnsi="Times New Roman"/>
          <w:sz w:val="24"/>
          <w:szCs w:val="24"/>
          <w:rtl w:val="0"/>
        </w:rPr>
        <w:t xml:space="preserve">(Brasil, Lei 14.133/2021, 2021b)</w:t>
      </w:r>
    </w:p>
    <w:p w:rsidR="00000000" w:rsidDel="00000000" w:rsidP="00000000" w:rsidRDefault="00000000" w:rsidRPr="00000000" w14:paraId="00000036">
      <w:pPr>
        <w:pStyle w:val="Heading1"/>
        <w:rPr>
          <w:rFonts w:ascii="Times New Roman" w:cs="Times New Roman" w:eastAsia="Times New Roman" w:hAnsi="Times New Roman"/>
          <w:b w:val="1"/>
          <w:bCs w:val="1"/>
          <w:color w:val="000000"/>
          <w:sz w:val="24"/>
          <w:szCs w:val="24"/>
        </w:rPr>
      </w:pPr>
      <w:bookmarkStart w:colFirst="0" w:colLast="0" w:name="_heading=h.4i7ojhp" w:id="28"/>
      <w:bookmarkEnd w:id="28"/>
      <w:r w:rsidDel="00000000" w:rsidR="00000000" w:rsidRPr="00000000">
        <w:rPr>
          <w:rFonts w:ascii="Times New Roman" w:cs="Times New Roman" w:eastAsia="Times New Roman" w:hAnsi="Times New Roman"/>
          <w:b w:val="1"/>
          <w:bCs w:val="1"/>
          <w:color w:val="000000"/>
          <w:sz w:val="24"/>
          <w:szCs w:val="24"/>
          <w:rtl w:val="0"/>
        </w:rPr>
        <w:t xml:space="preserve">2. VIRTUALIZAÇÃO E INOVAÇÕES</w:t>
      </w:r>
    </w:p>
    <w:p w:rsidR="00000000" w:rsidDel="00000000" w:rsidP="00000000" w:rsidRDefault="00000000" w:rsidRPr="00000000" w14:paraId="0000003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Lei 14.133/2021, traz uma tendência de virtualização dos atos praticados, sendo preferencialmente digitais, de forma a permitir que sejam produzidos, comunicados, armazenados e validados por meio eletrônico, abraçando a modernização dos processos </w:t>
      </w:r>
    </w:p>
    <w:p w:rsidR="00000000" w:rsidDel="00000000" w:rsidP="00000000" w:rsidRDefault="00000000" w:rsidRPr="00000000" w14:paraId="0000003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nova lei de licitações também há previsão da modalidade de Pregão na forma eletrônica, e é obrigatória para aquisição de bens e serviços comuns, cujo critério de julgamento poderá ser o de menor preço ou o de maior desconto, essa modalidade é uma grande oportunidade para os MEIs  por se tratar de bens e serviços comuns, sendo assim mais viável para o microempreendedores por terem suas limitações orçamentárias (Effecti, 2022).</w:t>
      </w:r>
    </w:p>
    <w:p w:rsidR="00000000" w:rsidDel="00000000" w:rsidP="00000000" w:rsidRDefault="00000000" w:rsidRPr="00000000" w14:paraId="0000003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pregão eletrônico é muito utilizado pela administração pública devido a sua praticidade, economicidade, celeridade, economia processual, eficiência nos processos, redução de custos para fornecedores e administração, maior segurança por ser realizada por meio da internet em sessão pública, mediante condições de segurança, criptografia e autenticação, etc. </w:t>
      </w:r>
    </w:p>
    <w:p w:rsidR="00000000" w:rsidDel="00000000" w:rsidP="00000000" w:rsidRDefault="00000000" w:rsidRPr="00000000" w14:paraId="0000003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Decreto N</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 10.014 de 20 de setembro de 2019, que regulamenta a licitação na modalidade pregão, foi estipulada a obrigatoriedade de utilização do pregão eletrônico pelos órgãos da administração pública federal direta, pelas autarquias, pelas fundações e pelos fundos especiais.</w:t>
      </w:r>
    </w:p>
    <w:p w:rsidR="00000000" w:rsidDel="00000000" w:rsidP="00000000" w:rsidRDefault="00000000" w:rsidRPr="00000000" w14:paraId="0000003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modernização das licitações também inclui a criação do Portal Nacional de Contratações Públicas (PNCP), que tem como missão a divulgação de todas as licitações dos órgãos e entidades da Administração Direta, autárquica e fundacional da União, dos estados, do Distrito Federal e dos municípios (Brasil, Lei 14.133/2021, 2021c)</w:t>
      </w:r>
    </w:p>
    <w:p w:rsidR="00000000" w:rsidDel="00000000" w:rsidP="00000000" w:rsidRDefault="00000000" w:rsidRPr="00000000" w14:paraId="0000003C">
      <w:pPr>
        <w:spacing w:after="0" w:line="360" w:lineRule="auto"/>
        <w:ind w:firstLine="708"/>
        <w:jc w:val="both"/>
        <w:rPr>
          <w:rFonts w:ascii="Times New Roman" w:cs="Times New Roman" w:eastAsia="Times New Roman" w:hAnsi="Times New Roman"/>
          <w:color w:val="6aa84f"/>
          <w:sz w:val="24"/>
          <w:szCs w:val="24"/>
        </w:rPr>
      </w:pPr>
      <w:r w:rsidDel="00000000" w:rsidR="00000000" w:rsidRPr="00000000">
        <w:rPr>
          <w:rFonts w:ascii="Times New Roman" w:cs="Times New Roman" w:eastAsia="Times New Roman" w:hAnsi="Times New Roman"/>
          <w:sz w:val="24"/>
          <w:szCs w:val="24"/>
          <w:rtl w:val="0"/>
        </w:rPr>
        <w:t xml:space="preserve">O PNCP é uma plataforma digital que visa centralizar todas as informações sobre licitações e contratos administrativos no Brasil. Isso inclui editais, contratos, resultados de licitações e outras informações relevantes, o portal promove a transparência ao facilitar o acesso público a dados sobre contratações públicas, permitindo que cidadãos, empresas e órgãos de controle acompanhem e fiscalizem os processos de licitação</w:t>
      </w:r>
      <w:r w:rsidDel="00000000" w:rsidR="00000000" w:rsidRPr="00000000">
        <w:rPr>
          <w:rFonts w:ascii="Times New Roman" w:cs="Times New Roman" w:eastAsia="Times New Roman" w:hAnsi="Times New Roman"/>
          <w:color w:val="6aa84f"/>
          <w:sz w:val="24"/>
          <w:szCs w:val="24"/>
          <w:rtl w:val="0"/>
        </w:rPr>
        <w:t xml:space="preserve">.</w:t>
      </w:r>
    </w:p>
    <w:p w:rsidR="00000000" w:rsidDel="00000000" w:rsidP="00000000" w:rsidRDefault="00000000" w:rsidRPr="00000000" w14:paraId="0000003D">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Style w:val="Heading1"/>
        <w:numPr>
          <w:ilvl w:val="0"/>
          <w:numId w:val="6"/>
        </w:numPr>
        <w:ind w:left="360" w:hanging="360"/>
        <w:rPr>
          <w:rFonts w:ascii="Times New Roman" w:cs="Times New Roman" w:eastAsia="Times New Roman" w:hAnsi="Times New Roman"/>
          <w:b w:val="1"/>
          <w:bCs w:val="1"/>
          <w:color w:val="000000"/>
          <w:sz w:val="24"/>
          <w:szCs w:val="24"/>
        </w:rPr>
      </w:pPr>
      <w:bookmarkStart w:colFirst="0" w:colLast="0" w:name="_heading=h.2xcytpi" w:id="29"/>
      <w:bookmarkEnd w:id="29"/>
      <w:r w:rsidDel="00000000" w:rsidR="00000000" w:rsidRPr="00000000">
        <w:rPr>
          <w:rFonts w:ascii="Times New Roman" w:cs="Times New Roman" w:eastAsia="Times New Roman" w:hAnsi="Times New Roman"/>
          <w:b w:val="1"/>
          <w:bCs w:val="1"/>
          <w:color w:val="000000"/>
          <w:sz w:val="24"/>
          <w:szCs w:val="24"/>
          <w:rtl w:val="0"/>
        </w:rPr>
        <w:t xml:space="preserve">COTAS PARA MEIs, MEs e EPPs</w:t>
      </w:r>
    </w:p>
    <w:p w:rsidR="00000000" w:rsidDel="00000000" w:rsidP="00000000" w:rsidRDefault="00000000" w:rsidRPr="00000000" w14:paraId="0000003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dos efeitos da Lei Complementar N</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123 de 14 de dezembro de 2006 é o tratamento diferenciado, permitindo que apenas as MEIs, MEs e EPPs possam concorrer às Licitações com irregularidades fiscais, podendo regularizar a situação em até cinco dias após vencer a licitação.</w:t>
      </w:r>
    </w:p>
    <w:p w:rsidR="00000000" w:rsidDel="00000000" w:rsidP="00000000" w:rsidRDefault="00000000" w:rsidRPr="00000000" w14:paraId="00000040">
      <w:pPr>
        <w:widowControl w:val="0"/>
        <w:shd w:fill="ffffff" w:val="clear"/>
        <w:spacing w:after="0"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o principal ponto dessa diferenciação é que as empresas concorrem com suas semelhantes para que haja igualdade nas condições de competição, que são elaboradas pela classificação das empresas de acordo com o seu faturamento.</w:t>
      </w:r>
    </w:p>
    <w:p w:rsidR="00000000" w:rsidDel="00000000" w:rsidP="00000000" w:rsidRDefault="00000000" w:rsidRPr="00000000" w14:paraId="00000041">
      <w:pPr>
        <w:widowControl w:val="0"/>
        <w:shd w:fill="ffffff" w:val="clear"/>
        <w:spacing w:after="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principal regra para realizar essa classificação é que o contrato de licitação apresente um valor máximo de R$ 80.000,00. Isso significa que os MEIs, as MEs ou as EPPs não precisam se preocupar se vão concorrer ou não com grandes empresas.</w:t>
      </w:r>
    </w:p>
    <w:p w:rsidR="00000000" w:rsidDel="00000000" w:rsidP="00000000" w:rsidRDefault="00000000" w:rsidRPr="00000000" w14:paraId="00000042">
      <w:pPr>
        <w:widowControl w:val="0"/>
        <w:shd w:fill="ffffff" w:val="clear"/>
        <w:spacing w:after="0" w:before="20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Para os editais de Licitação de Bens ou Serviços que ultrapassam o valor de R$ 80.000,00, há uma cota de 25% estabelecida nesta mesma lei que é destinada, especificamente às MEIs, MEs e EPPs. </w:t>
      </w:r>
      <w:r w:rsidDel="00000000" w:rsidR="00000000" w:rsidRPr="00000000">
        <w:rPr>
          <w:rFonts w:ascii="Times New Roman" w:cs="Times New Roman" w:eastAsia="Times New Roman" w:hAnsi="Times New Roman"/>
          <w:sz w:val="24"/>
          <w:szCs w:val="24"/>
          <w:rtl w:val="0"/>
        </w:rPr>
        <w:t xml:space="preserve">(</w:t>
      </w:r>
      <w:hyperlink r:id="rId7">
        <w:r w:rsidDel="00000000" w:rsidR="00000000" w:rsidRPr="00000000">
          <w:rPr>
            <w:rFonts w:ascii="Times New Roman" w:cs="Times New Roman" w:eastAsia="Times New Roman" w:hAnsi="Times New Roman"/>
            <w:sz w:val="24"/>
            <w:szCs w:val="24"/>
            <w:rtl w:val="0"/>
          </w:rPr>
          <w:t xml:space="preserve">COMPRAS B</w:t>
        </w:r>
      </w:hyperlink>
      <w:r w:rsidDel="00000000" w:rsidR="00000000" w:rsidRPr="00000000">
        <w:rPr>
          <w:rFonts w:ascii="Times New Roman" w:cs="Times New Roman" w:eastAsia="Times New Roman" w:hAnsi="Times New Roman"/>
          <w:sz w:val="24"/>
          <w:szCs w:val="24"/>
          <w:rtl w:val="0"/>
        </w:rPr>
        <w:t xml:space="preserve">R 2021a). </w:t>
      </w:r>
    </w:p>
    <w:p w:rsidR="00000000" w:rsidDel="00000000" w:rsidP="00000000" w:rsidRDefault="00000000" w:rsidRPr="00000000" w14:paraId="0000004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significa, por exemplo, que se um determinado órgão público procura adquirir um determinado bem, essas micro e pequenas empresas podem fornecer até 25% dessa cota total, contanto que o valor cobrado não ultrapasse o teto de R$ 80.000,00. Os outros 75% serão disputados em um novo processo de licitação por empresas de outra categoria (</w:t>
      </w:r>
      <w:hyperlink r:id="rId8">
        <w:r w:rsidDel="00000000" w:rsidR="00000000" w:rsidRPr="00000000">
          <w:rPr>
            <w:rFonts w:ascii="Times New Roman" w:cs="Times New Roman" w:eastAsia="Times New Roman" w:hAnsi="Times New Roman"/>
            <w:sz w:val="24"/>
            <w:szCs w:val="24"/>
            <w:rtl w:val="0"/>
          </w:rPr>
          <w:t xml:space="preserve">COMPRAS B</w:t>
        </w:r>
      </w:hyperlink>
      <w:r w:rsidDel="00000000" w:rsidR="00000000" w:rsidRPr="00000000">
        <w:rPr>
          <w:rFonts w:ascii="Times New Roman" w:cs="Times New Roman" w:eastAsia="Times New Roman" w:hAnsi="Times New Roman"/>
          <w:sz w:val="24"/>
          <w:szCs w:val="24"/>
          <w:rtl w:val="0"/>
        </w:rPr>
        <w:t xml:space="preserve">R 2021b).</w:t>
      </w:r>
    </w:p>
    <w:p w:rsidR="00000000" w:rsidDel="00000000" w:rsidP="00000000" w:rsidRDefault="00000000" w:rsidRPr="00000000" w14:paraId="0000004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há possibilidade de as empresas de médio porte que vençam a licitação realizem subcontratações de empresas menores, de modo que uma microempresa passe a compor o fornecimento ao governo, desde que o bem ou serviço desta não ultrapasse 30% da totalidade do contrato.</w:t>
      </w:r>
    </w:p>
    <w:p w:rsidR="00000000" w:rsidDel="00000000" w:rsidP="00000000" w:rsidRDefault="00000000" w:rsidRPr="00000000" w14:paraId="0000004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MEIs devem ter no máximo um funcionário, e possuir faturamento anual de até R$ 81.000,00 reais por ano; as  Microempresas (MEs) possuem faturamento anual de até R$ 360 mil reais, enquanto as Empresas de Pequeno Porte (EPPs) podem faturar,  anualmente, entre R$ 360 mil reais e R$ 3.6 milhões de reais.</w:t>
      </w:r>
    </w:p>
    <w:p w:rsidR="00000000" w:rsidDel="00000000" w:rsidP="00000000" w:rsidRDefault="00000000" w:rsidRPr="00000000" w14:paraId="0000004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princípio da isonomia diz respeito a garantia de igualdade perante a lei, devendo administração pública garantir igualdade de concorrência para todos os participantes aptos a um edital de licitação e, é por isso que a Lei Complementar N</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123/2006 foi criada para garantir a igualdade legal entre todos os concorrentes, modernizando os processos licitatórios, beneficiando e ampliando as possibilidades para as MEIs, MEs e EPPs.</w:t>
      </w:r>
    </w:p>
    <w:p w:rsidR="00000000" w:rsidDel="00000000" w:rsidP="00000000" w:rsidRDefault="00000000" w:rsidRPr="00000000" w14:paraId="0000004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quadro, surge uma dúvida: Quais seriam as chances de um MEI vencer uma licitação em um cenário de concorrência entre uma ME e uma EPP, dado os valores de faturamento serem bem divergentes?  De acordo com a Lei Complementar N</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123/2006, e com vistas a garantir a isonomia em concorrências entre as três modalidades de empresas, foi instituído o empate fictício, para casos de concorrência entre dois regimes diferentes. Por exemplo, se, o valor apresentado no contrato de Licitação pelo MEI for entre 5% a 10% mais caro do que o apresentado pela ME, que em tese, poderia ter mais condições de oferecer bens ou serviços mais baratos, o MEI será notificado, podendo rever os valores apresentados inicialmente no contrato e continuar na disputa.  (</w:t>
      </w:r>
      <w:hyperlink r:id="rId9">
        <w:r w:rsidDel="00000000" w:rsidR="00000000" w:rsidRPr="00000000">
          <w:rPr>
            <w:rFonts w:ascii="Times New Roman" w:cs="Times New Roman" w:eastAsia="Times New Roman" w:hAnsi="Times New Roman"/>
            <w:sz w:val="24"/>
            <w:szCs w:val="24"/>
            <w:rtl w:val="0"/>
          </w:rPr>
          <w:t xml:space="preserve">COMPRAS B</w:t>
        </w:r>
      </w:hyperlink>
      <w:r w:rsidDel="00000000" w:rsidR="00000000" w:rsidRPr="00000000">
        <w:rPr>
          <w:rFonts w:ascii="Times New Roman" w:cs="Times New Roman" w:eastAsia="Times New Roman" w:hAnsi="Times New Roman"/>
          <w:sz w:val="24"/>
          <w:szCs w:val="24"/>
          <w:rtl w:val="0"/>
        </w:rPr>
        <w:t xml:space="preserve">R, 2021c).</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Style w:val="Heading1"/>
        <w:numPr>
          <w:ilvl w:val="0"/>
          <w:numId w:val="6"/>
        </w:numPr>
        <w:ind w:left="360" w:hanging="360"/>
        <w:rPr>
          <w:rFonts w:ascii="Times New Roman" w:cs="Times New Roman" w:eastAsia="Times New Roman" w:hAnsi="Times New Roman"/>
          <w:b w:val="1"/>
          <w:bCs w:val="1"/>
          <w:color w:val="000000"/>
          <w:sz w:val="24"/>
          <w:szCs w:val="24"/>
        </w:rPr>
      </w:pPr>
      <w:bookmarkStart w:colFirst="0" w:colLast="0" w:name="_heading=h.1ci93xb" w:id="30"/>
      <w:bookmarkEnd w:id="30"/>
      <w:r w:rsidDel="00000000" w:rsidR="00000000" w:rsidRPr="00000000">
        <w:rPr>
          <w:rFonts w:ascii="Times New Roman" w:cs="Times New Roman" w:eastAsia="Times New Roman" w:hAnsi="Times New Roman"/>
          <w:b w:val="1"/>
          <w:bCs w:val="1"/>
          <w:color w:val="000000"/>
          <w:sz w:val="24"/>
          <w:szCs w:val="24"/>
          <w:rtl w:val="0"/>
        </w:rPr>
        <w:t xml:space="preserve">DISPENSA DE LICITAÇÃO: POSSIBILIDADE PARA MEIs</w:t>
      </w:r>
    </w:p>
    <w:p w:rsidR="00000000" w:rsidDel="00000000" w:rsidP="00000000" w:rsidRDefault="00000000" w:rsidRPr="00000000" w14:paraId="0000004A">
      <w:pPr>
        <w:spacing w:after="24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dispensa de licitação é um procedimento previsto na legislação brasileira que permite à Administração Pública contratar bens e serviços sem realizar o processo licitatório formal. Este mecanismo é utilizado em situações específicas, como por exemplo: emergências, quando a competição é inviável, para contratos de pequeno valor ou quando o objeto possui características únicas. O objetivo da dispensa é simplificar e agilizar a contratação direta, tornando o processo mais eficiente em circunstâncias excepcionais. (Brasil, 2021d)</w:t>
      </w:r>
    </w:p>
    <w:p w:rsidR="00000000" w:rsidDel="00000000" w:rsidP="00000000" w:rsidRDefault="00000000" w:rsidRPr="00000000" w14:paraId="0000004B">
      <w:pPr>
        <w:spacing w:after="240" w:before="240" w:line="360" w:lineRule="auto"/>
        <w:ind w:firstLine="360"/>
        <w:jc w:val="both"/>
        <w:rPr>
          <w:rFonts w:ascii="Times New Roman" w:cs="Times New Roman" w:eastAsia="Times New Roman" w:hAnsi="Times New Roman"/>
          <w:sz w:val="24"/>
          <w:szCs w:val="24"/>
        </w:rPr>
      </w:pPr>
      <w:bookmarkStart w:colFirst="0" w:colLast="0" w:name="_heading=h.omnrnf4plg83" w:id="31"/>
      <w:bookmarkEnd w:id="31"/>
      <w:r w:rsidDel="00000000" w:rsidR="00000000" w:rsidRPr="00000000">
        <w:rPr>
          <w:rFonts w:ascii="Times New Roman" w:cs="Times New Roman" w:eastAsia="Times New Roman" w:hAnsi="Times New Roman"/>
          <w:sz w:val="24"/>
          <w:szCs w:val="24"/>
          <w:rtl w:val="0"/>
        </w:rPr>
        <w:t xml:space="preserve">Para regulamentar esse processo, a INSTRUÇÃO NORMATIVA SEGES/ME Nº 67, de 8 de julho de 2021 trata da dispensa de licitação, na forma eletrônica, conforme</w:t>
      </w:r>
      <w:r w:rsidDel="00000000" w:rsidR="00000000" w:rsidRPr="00000000">
        <w:rPr>
          <w:rFonts w:ascii="Times New Roman" w:cs="Times New Roman" w:eastAsia="Times New Roman" w:hAnsi="Times New Roman"/>
          <w:color w:val="6aa84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Lei nº 14.133, de 1º de abril de 2021, e institui o Sistema de Dispensa Eletrônica, no âmbito da Administração Pública federal direta, autárquica e fundacional (Brasil,2021e).</w:t>
      </w:r>
    </w:p>
    <w:p w:rsidR="00000000" w:rsidDel="00000000" w:rsidP="00000000" w:rsidRDefault="00000000" w:rsidRPr="00000000" w14:paraId="0000004C">
      <w:pPr>
        <w:spacing w:after="24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o Art. 8º da Instrução Normativa, após a divulgação do aviso de contratação direta, o fornecedor interessado deverá enviar sua proposta, exclusivamente por meio do Sistema de Dispensa Eletrônica, a proposta com a descrição do objeto ofertado, a marca do produto, quando for o caso, e o preço, até a data e o horário estabelecidos para abertura do procedimento, devendo, ainda, declarar, em campo próprio do sistema, algumas informações (Brasil,2021f).</w:t>
      </w:r>
      <w:r w:rsidDel="00000000" w:rsidR="00000000" w:rsidRPr="00000000">
        <w:rPr>
          <w:rFonts w:ascii="Times New Roman" w:cs="Times New Roman" w:eastAsia="Times New Roman" w:hAnsi="Times New Roman"/>
          <w:color w:val="6aa84f"/>
          <w:sz w:val="24"/>
          <w:szCs w:val="24"/>
          <w:rtl w:val="0"/>
        </w:rPr>
        <w:t xml:space="preserve"> </w:t>
      </w:r>
      <w:r w:rsidDel="00000000" w:rsidR="00000000" w:rsidRPr="00000000">
        <w:rPr>
          <w:rtl w:val="0"/>
        </w:rPr>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Style w:val="Heading1"/>
        <w:numPr>
          <w:ilvl w:val="0"/>
          <w:numId w:val="6"/>
        </w:numPr>
        <w:ind w:left="360" w:hanging="360"/>
        <w:rPr>
          <w:rFonts w:ascii="Times New Roman" w:cs="Times New Roman" w:eastAsia="Times New Roman" w:hAnsi="Times New Roman"/>
          <w:b w:val="1"/>
          <w:bCs w:val="1"/>
          <w:color w:val="000000"/>
          <w:sz w:val="24"/>
          <w:szCs w:val="24"/>
        </w:rPr>
      </w:pPr>
      <w:bookmarkStart w:colFirst="0" w:colLast="0" w:name="_heading=h.3as4poj" w:id="32"/>
      <w:bookmarkEnd w:id="32"/>
      <w:r w:rsidDel="00000000" w:rsidR="00000000" w:rsidRPr="00000000">
        <w:rPr>
          <w:rFonts w:ascii="Times New Roman" w:cs="Times New Roman" w:eastAsia="Times New Roman" w:hAnsi="Times New Roman"/>
          <w:b w:val="1"/>
          <w:bCs w:val="1"/>
          <w:color w:val="000000"/>
          <w:sz w:val="24"/>
          <w:szCs w:val="24"/>
          <w:rtl w:val="0"/>
        </w:rPr>
        <w:t xml:space="preserve">ETAPAS PARA PARTICIPAR DE LICITAÇÕES</w:t>
      </w:r>
    </w:p>
    <w:p w:rsidR="00000000" w:rsidDel="00000000" w:rsidP="00000000" w:rsidRDefault="00000000" w:rsidRPr="00000000" w14:paraId="0000004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Quando se é um Microempreendedor Individual e quer vender para o poder público, é necessário que se busque alguns documentos para garantir que, se ganhar o processo licitatório, o MEI vai conseguir concluir a venda (PORTAL, 2025).</w:t>
      </w:r>
      <w:r w:rsidDel="00000000" w:rsidR="00000000" w:rsidRPr="00000000">
        <w:rPr>
          <w:rtl w:val="0"/>
        </w:rPr>
      </w:r>
    </w:p>
    <w:p w:rsidR="00000000" w:rsidDel="00000000" w:rsidP="00000000" w:rsidRDefault="00000000" w:rsidRPr="00000000" w14:paraId="00000050">
      <w:pPr>
        <w:pStyle w:val="Heading2"/>
        <w:rPr>
          <w:rFonts w:ascii="Times New Roman" w:cs="Times New Roman" w:eastAsia="Times New Roman" w:hAnsi="Times New Roman"/>
          <w:b w:val="1"/>
          <w:bCs w:val="1"/>
          <w:color w:val="000000"/>
          <w:sz w:val="24"/>
          <w:szCs w:val="24"/>
        </w:rPr>
      </w:pPr>
      <w:bookmarkStart w:colFirst="0" w:colLast="0" w:name="_heading=h.1pxezwc" w:id="33"/>
      <w:bookmarkEnd w:id="33"/>
      <w:r w:rsidDel="00000000" w:rsidR="00000000" w:rsidRPr="00000000">
        <w:rPr>
          <w:rFonts w:ascii="Times New Roman" w:cs="Times New Roman" w:eastAsia="Times New Roman" w:hAnsi="Times New Roman"/>
          <w:b w:val="1"/>
          <w:bCs w:val="1"/>
          <w:color w:val="000000"/>
          <w:sz w:val="24"/>
          <w:szCs w:val="24"/>
          <w:rtl w:val="0"/>
        </w:rPr>
        <w:t xml:space="preserve">5.1 Documentos Necessários</w:t>
      </w:r>
    </w:p>
    <w:p w:rsidR="00000000" w:rsidDel="00000000" w:rsidP="00000000" w:rsidRDefault="00000000" w:rsidRPr="00000000" w14:paraId="00000051">
      <w:pPr>
        <w:spacing w:after="0" w:line="360" w:lineRule="auto"/>
        <w:ind w:left="360" w:firstLine="0"/>
        <w:jc w:val="both"/>
        <w:rPr>
          <w:rFonts w:ascii="Times New Roman" w:cs="Times New Roman" w:eastAsia="Times New Roman" w:hAnsi="Times New Roman"/>
          <w:sz w:val="24"/>
          <w:szCs w:val="24"/>
        </w:rPr>
      </w:pPr>
      <w:bookmarkStart w:colFirst="0" w:colLast="0" w:name="_heading=h.49x2ik5" w:id="34"/>
      <w:bookmarkEnd w:id="34"/>
      <w:r w:rsidDel="00000000" w:rsidR="00000000" w:rsidRPr="00000000">
        <w:rPr>
          <w:rFonts w:ascii="Times New Roman" w:cs="Times New Roman" w:eastAsia="Times New Roman" w:hAnsi="Times New Roman"/>
          <w:sz w:val="24"/>
          <w:szCs w:val="24"/>
          <w:rtl w:val="0"/>
        </w:rPr>
        <w:t xml:space="preserve">Os documentos necessários para participação de processos licitatórios são:</w:t>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bookmarkStart w:colFirst="0" w:colLast="0" w:name="_heading=h.2p2csry" w:id="35"/>
      <w:bookmarkEnd w:id="35"/>
      <w:r w:rsidDel="00000000" w:rsidR="00000000" w:rsidRPr="00000000">
        <w:rPr>
          <w:rFonts w:ascii="Times New Roman" w:cs="Times New Roman" w:eastAsia="Times New Roman" w:hAnsi="Times New Roman"/>
          <w:color w:val="000000"/>
          <w:sz w:val="24"/>
          <w:szCs w:val="24"/>
          <w:rtl w:val="0"/>
        </w:rPr>
        <w:t xml:space="preserve">Cédula de identidade do fornecedor;</w:t>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bookmarkStart w:colFirst="0" w:colLast="0" w:name="_heading=h.147n2zr" w:id="36"/>
      <w:bookmarkEnd w:id="36"/>
      <w:r w:rsidDel="00000000" w:rsidR="00000000" w:rsidRPr="00000000">
        <w:rPr>
          <w:rFonts w:ascii="Times New Roman" w:cs="Times New Roman" w:eastAsia="Times New Roman" w:hAnsi="Times New Roman"/>
          <w:color w:val="000000"/>
          <w:sz w:val="24"/>
          <w:szCs w:val="24"/>
          <w:rtl w:val="0"/>
        </w:rPr>
        <w:t xml:space="preserve">Inscrição no CPF do fornecedor;</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bookmarkStart w:colFirst="0" w:colLast="0" w:name="_heading=h.3o7alnk" w:id="37"/>
      <w:bookmarkEnd w:id="37"/>
      <w:r w:rsidDel="00000000" w:rsidR="00000000" w:rsidRPr="00000000">
        <w:rPr>
          <w:rFonts w:ascii="Times New Roman" w:cs="Times New Roman" w:eastAsia="Times New Roman" w:hAnsi="Times New Roman"/>
          <w:color w:val="000000"/>
          <w:sz w:val="24"/>
          <w:szCs w:val="24"/>
          <w:rtl w:val="0"/>
        </w:rPr>
        <w:t xml:space="preserve">Cédula de identidade do cônjuge / companheiro (a) do fornecedor, se for o caso;</w:t>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bookmarkStart w:colFirst="0" w:colLast="0" w:name="_heading=h.23ckvvd" w:id="38"/>
      <w:bookmarkEnd w:id="38"/>
      <w:r w:rsidDel="00000000" w:rsidR="00000000" w:rsidRPr="00000000">
        <w:rPr>
          <w:rFonts w:ascii="Times New Roman" w:cs="Times New Roman" w:eastAsia="Times New Roman" w:hAnsi="Times New Roman"/>
          <w:color w:val="000000"/>
          <w:sz w:val="24"/>
          <w:szCs w:val="24"/>
          <w:rtl w:val="0"/>
        </w:rPr>
        <w:t xml:space="preserve">Inscrição no CPF do cônjuge / companheiro (a) do fornecedor, se for o caso;</w:t>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bookmarkStart w:colFirst="0" w:colLast="0" w:name="_heading=h.ihv636" w:id="39"/>
      <w:bookmarkEnd w:id="39"/>
      <w:r w:rsidDel="00000000" w:rsidR="00000000" w:rsidRPr="00000000">
        <w:rPr>
          <w:rFonts w:ascii="Times New Roman" w:cs="Times New Roman" w:eastAsia="Times New Roman" w:hAnsi="Times New Roman"/>
          <w:color w:val="000000"/>
          <w:sz w:val="24"/>
          <w:szCs w:val="24"/>
          <w:rtl w:val="0"/>
        </w:rPr>
        <w:t xml:space="preserve">Certificado de Condição de Microempreendedor Individual;</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bookmarkStart w:colFirst="0" w:colLast="0" w:name="_heading=h.32hioqz" w:id="40"/>
      <w:bookmarkEnd w:id="40"/>
      <w:r w:rsidDel="00000000" w:rsidR="00000000" w:rsidRPr="00000000">
        <w:rPr>
          <w:rFonts w:ascii="Times New Roman" w:cs="Times New Roman" w:eastAsia="Times New Roman" w:hAnsi="Times New Roman"/>
          <w:color w:val="000000"/>
          <w:sz w:val="24"/>
          <w:szCs w:val="24"/>
          <w:rtl w:val="0"/>
        </w:rPr>
        <w:t xml:space="preserve">Inscrição no Cadastro Nacional de Pessoas Jurídicas, o CNPJ;</w:t>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spacing w:after="280" w:line="360" w:lineRule="auto"/>
        <w:ind w:left="720" w:hanging="360"/>
        <w:jc w:val="both"/>
        <w:rPr>
          <w:color w:val="000000"/>
          <w:sz w:val="24"/>
          <w:szCs w:val="24"/>
        </w:rPr>
      </w:pPr>
      <w:bookmarkStart w:colFirst="0" w:colLast="0" w:name="_heading=h.1hmsyys" w:id="41"/>
      <w:bookmarkEnd w:id="41"/>
      <w:r w:rsidDel="00000000" w:rsidR="00000000" w:rsidRPr="00000000">
        <w:rPr>
          <w:rFonts w:ascii="Times New Roman" w:cs="Times New Roman" w:eastAsia="Times New Roman" w:hAnsi="Times New Roman"/>
          <w:color w:val="000000"/>
          <w:sz w:val="24"/>
          <w:szCs w:val="24"/>
          <w:rtl w:val="0"/>
        </w:rPr>
        <w:t xml:space="preserve">Certidões de casamento, união estável, de separação judicial, de óbito, etc., ou declaração, sob as penas da lei, manifestando seu estado civil.</w:t>
      </w:r>
    </w:p>
    <w:p w:rsidR="00000000" w:rsidDel="00000000" w:rsidP="00000000" w:rsidRDefault="00000000" w:rsidRPr="00000000" w14:paraId="00000059">
      <w:pPr>
        <w:pStyle w:val="Heading2"/>
        <w:rPr>
          <w:rFonts w:ascii="Times New Roman" w:cs="Times New Roman" w:eastAsia="Times New Roman" w:hAnsi="Times New Roman"/>
          <w:b w:val="1"/>
          <w:bCs w:val="1"/>
          <w:color w:val="000000"/>
          <w:sz w:val="24"/>
          <w:szCs w:val="24"/>
        </w:rPr>
      </w:pPr>
      <w:bookmarkStart w:colFirst="0" w:colLast="0" w:name="_heading=h.41mghml" w:id="42"/>
      <w:bookmarkEnd w:id="42"/>
      <w:r w:rsidDel="00000000" w:rsidR="00000000" w:rsidRPr="00000000">
        <w:rPr>
          <w:rFonts w:ascii="Times New Roman" w:cs="Times New Roman" w:eastAsia="Times New Roman" w:hAnsi="Times New Roman"/>
          <w:b w:val="1"/>
          <w:bCs w:val="1"/>
          <w:color w:val="000000"/>
          <w:sz w:val="24"/>
          <w:szCs w:val="24"/>
          <w:rtl w:val="0"/>
        </w:rPr>
        <w:t xml:space="preserve">5.2 Requisitos Básicos</w:t>
      </w:r>
    </w:p>
    <w:p w:rsidR="00000000" w:rsidDel="00000000" w:rsidP="00000000" w:rsidRDefault="00000000" w:rsidRPr="00000000" w14:paraId="0000005A">
      <w:pPr>
        <w:spacing w:after="280" w:line="360" w:lineRule="auto"/>
        <w:ind w:firstLine="360"/>
        <w:jc w:val="both"/>
        <w:rPr>
          <w:rFonts w:ascii="Times New Roman" w:cs="Times New Roman" w:eastAsia="Times New Roman" w:hAnsi="Times New Roman"/>
          <w:sz w:val="24"/>
          <w:szCs w:val="24"/>
        </w:rPr>
      </w:pPr>
      <w:bookmarkStart w:colFirst="0" w:colLast="0" w:name="_heading=h.2grqrue" w:id="43"/>
      <w:bookmarkEnd w:id="43"/>
      <w:r w:rsidDel="00000000" w:rsidR="00000000" w:rsidRPr="00000000">
        <w:rPr>
          <w:rFonts w:ascii="Times New Roman" w:cs="Times New Roman" w:eastAsia="Times New Roman" w:hAnsi="Times New Roman"/>
          <w:sz w:val="24"/>
          <w:szCs w:val="24"/>
          <w:rtl w:val="0"/>
        </w:rPr>
        <w:t xml:space="preserve">Para participar de licitações o MEIs deve:</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bookmarkStart w:colFirst="0" w:colLast="0" w:name="_heading=h.vx1227" w:id="44"/>
      <w:bookmarkEnd w:id="44"/>
      <w:r w:rsidDel="00000000" w:rsidR="00000000" w:rsidRPr="00000000">
        <w:rPr>
          <w:rFonts w:ascii="Times New Roman" w:cs="Times New Roman" w:eastAsia="Times New Roman" w:hAnsi="Times New Roman"/>
          <w:color w:val="000000"/>
          <w:sz w:val="24"/>
          <w:szCs w:val="24"/>
          <w:rtl w:val="0"/>
        </w:rPr>
        <w:t xml:space="preserve">Estar regularizado: Certifique-se de que sua empresa esteja regularizada, com todos os documentos e inscrições em dia.</w:t>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bookmarkStart w:colFirst="0" w:colLast="0" w:name="_heading=h.3fwokq0" w:id="45"/>
      <w:bookmarkEnd w:id="45"/>
      <w:r w:rsidDel="00000000" w:rsidR="00000000" w:rsidRPr="00000000">
        <w:rPr>
          <w:rFonts w:ascii="Times New Roman" w:cs="Times New Roman" w:eastAsia="Times New Roman" w:hAnsi="Times New Roman"/>
          <w:color w:val="000000"/>
          <w:sz w:val="24"/>
          <w:szCs w:val="24"/>
          <w:rtl w:val="0"/>
        </w:rPr>
        <w:t xml:space="preserve">Capacidade técnica e financeira: Demonstre capacidade para cumprir o contrato, considerando a entrega do produto ou serviço com qualidade e dentro dos prazos estabelecidos.</w:t>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spacing w:after="280" w:line="360" w:lineRule="auto"/>
        <w:ind w:left="720" w:hanging="360"/>
        <w:jc w:val="both"/>
        <w:rPr>
          <w:sz w:val="24"/>
          <w:szCs w:val="24"/>
        </w:rPr>
      </w:pPr>
      <w:bookmarkStart w:colFirst="0" w:colLast="0" w:name="_heading=h.1v1yuxt" w:id="46"/>
      <w:bookmarkEnd w:id="46"/>
      <w:r w:rsidDel="00000000" w:rsidR="00000000" w:rsidRPr="00000000">
        <w:rPr>
          <w:rFonts w:ascii="Times New Roman" w:cs="Times New Roman" w:eastAsia="Times New Roman" w:hAnsi="Times New Roman"/>
          <w:sz w:val="24"/>
          <w:szCs w:val="24"/>
          <w:rtl w:val="0"/>
        </w:rPr>
        <w:t xml:space="preserve">Regularidade fiscal e trabalhista: Mantenha a regularidade com o pagamento de impostos, como o DAS (Documento de Arrecadação Simplificada) e a declaração anual de rendimentos </w:t>
      </w:r>
      <w:r w:rsidDel="00000000" w:rsidR="00000000" w:rsidRPr="00000000">
        <w:rPr>
          <w:rFonts w:ascii="Times New Roman" w:cs="Times New Roman" w:eastAsia="Times New Roman" w:hAnsi="Times New Roman"/>
          <w:sz w:val="24"/>
          <w:szCs w:val="24"/>
          <w:highlight w:val="white"/>
          <w:rtl w:val="0"/>
        </w:rPr>
        <w:t xml:space="preserve">e a regularidade trabalhista, como os débitos trabalhistas pendentes.</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80" w:line="360" w:lineRule="auto"/>
        <w:ind w:left="720" w:firstLine="0"/>
        <w:jc w:val="both"/>
        <w:rPr>
          <w:rFonts w:ascii="Times New Roman" w:cs="Times New Roman" w:eastAsia="Times New Roman" w:hAnsi="Times New Roman"/>
          <w:sz w:val="24"/>
          <w:szCs w:val="24"/>
        </w:rPr>
      </w:pPr>
      <w:bookmarkStart w:colFirst="0" w:colLast="0" w:name="_heading=h.fkzfk1ibwxoq" w:id="47"/>
      <w:bookmarkEnd w:id="47"/>
      <w:r w:rsidDel="00000000" w:rsidR="00000000" w:rsidRPr="00000000">
        <w:rPr>
          <w:rtl w:val="0"/>
        </w:rPr>
      </w:r>
    </w:p>
    <w:p w:rsidR="00000000" w:rsidDel="00000000" w:rsidP="00000000" w:rsidRDefault="00000000" w:rsidRPr="00000000" w14:paraId="0000005F">
      <w:pPr>
        <w:pStyle w:val="Heading2"/>
        <w:rPr>
          <w:rFonts w:ascii="Times New Roman" w:cs="Times New Roman" w:eastAsia="Times New Roman" w:hAnsi="Times New Roman"/>
          <w:b w:val="1"/>
          <w:bCs w:val="1"/>
          <w:color w:val="000000"/>
          <w:sz w:val="24"/>
          <w:szCs w:val="24"/>
        </w:rPr>
      </w:pPr>
      <w:bookmarkStart w:colFirst="0" w:colLast="0" w:name="_heading=h.4f1mdlm" w:id="48"/>
      <w:bookmarkEnd w:id="48"/>
      <w:r w:rsidDel="00000000" w:rsidR="00000000" w:rsidRPr="00000000">
        <w:rPr>
          <w:rFonts w:ascii="Times New Roman" w:cs="Times New Roman" w:eastAsia="Times New Roman" w:hAnsi="Times New Roman"/>
          <w:b w:val="1"/>
          <w:bCs w:val="1"/>
          <w:color w:val="000000"/>
          <w:sz w:val="24"/>
          <w:szCs w:val="24"/>
          <w:rtl w:val="0"/>
        </w:rPr>
        <w:t xml:space="preserve">5.3 Balanço Patrimonial</w:t>
      </w:r>
    </w:p>
    <w:p w:rsidR="00000000" w:rsidDel="00000000" w:rsidP="00000000" w:rsidRDefault="00000000" w:rsidRPr="00000000" w14:paraId="00000060">
      <w:pPr>
        <w:spacing w:after="0" w:line="360" w:lineRule="auto"/>
        <w:ind w:firstLine="720"/>
        <w:jc w:val="both"/>
        <w:rPr>
          <w:rFonts w:ascii="Times New Roman" w:cs="Times New Roman" w:eastAsia="Times New Roman" w:hAnsi="Times New Roman"/>
          <w:sz w:val="24"/>
          <w:szCs w:val="24"/>
        </w:rPr>
      </w:pPr>
      <w:bookmarkStart w:colFirst="0" w:colLast="0" w:name="_heading=h.2u6wntf" w:id="49"/>
      <w:bookmarkEnd w:id="49"/>
      <w:r w:rsidDel="00000000" w:rsidR="00000000" w:rsidRPr="00000000">
        <w:rPr>
          <w:rFonts w:ascii="Times New Roman" w:cs="Times New Roman" w:eastAsia="Times New Roman" w:hAnsi="Times New Roman"/>
          <w:sz w:val="24"/>
          <w:szCs w:val="24"/>
          <w:rtl w:val="0"/>
        </w:rPr>
        <w:t xml:space="preserve">Os MEI estão desobrigados de produzir balanço patrimonial conforme o próprio código civil que em seu inciso 2° do art. 1.179 dispensa o “pequeno empresário” de tais obrigações.</w:t>
      </w:r>
    </w:p>
    <w:p w:rsidR="00000000" w:rsidDel="00000000" w:rsidP="00000000" w:rsidRDefault="00000000" w:rsidRPr="00000000" w14:paraId="0000006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se a lei não obriga os microempreendedores individuais a manter a contabilidade formal e a produzir balanço patrimonial, não poderá a administração impor tal obrigação, para fins de participações em licitação. (Jusbrasil, 2019) </w:t>
      </w:r>
    </w:p>
    <w:p w:rsidR="00000000" w:rsidDel="00000000" w:rsidP="00000000" w:rsidRDefault="00000000" w:rsidRPr="00000000" w14:paraId="00000062">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4">
      <w:pPr>
        <w:keepNext w:val="1"/>
        <w:keepLines w:val="1"/>
        <w:spacing w:after="0" w:line="360" w:lineRule="auto"/>
        <w:jc w:val="both"/>
        <w:rPr>
          <w:rFonts w:ascii="Times New Roman" w:cs="Times New Roman" w:eastAsia="Times New Roman" w:hAnsi="Times New Roman"/>
          <w:sz w:val="24"/>
          <w:szCs w:val="24"/>
        </w:rPr>
      </w:pPr>
      <w:bookmarkStart w:colFirst="0" w:colLast="0" w:name="_heading=h.19c6y18" w:id="50"/>
      <w:bookmarkEnd w:id="50"/>
      <w:r w:rsidDel="00000000" w:rsidR="00000000" w:rsidRPr="00000000">
        <w:rPr>
          <w:rFonts w:ascii="Times New Roman" w:cs="Times New Roman" w:eastAsia="Times New Roman" w:hAnsi="Times New Roman"/>
          <w:b w:val="1"/>
          <w:bCs w:val="1"/>
          <w:sz w:val="24"/>
          <w:szCs w:val="24"/>
          <w:rtl w:val="0"/>
        </w:rPr>
        <w:t xml:space="preserve">TABELA 1- PRAZOS MÍNIMOS PARA APRESENTAÇAO DE PROPOSTAS E LANCES, CONTADOS A PARTIR DA DATA DE DIVULGAÇAO DO EDITAL DE LICITAÇAO:</w:t>
      </w:r>
      <w:r w:rsidDel="00000000" w:rsidR="00000000" w:rsidRPr="00000000">
        <w:rPr>
          <w:rFonts w:ascii="Times New Roman" w:cs="Times New Roman" w:eastAsia="Times New Roman" w:hAnsi="Times New Roman"/>
          <w:sz w:val="24"/>
          <w:szCs w:val="24"/>
          <w:rtl w:val="0"/>
        </w:rPr>
        <w:t xml:space="preserve">(Brasil, 2021g)</w:t>
      </w:r>
    </w:p>
    <w:p w:rsidR="00000000" w:rsidDel="00000000" w:rsidP="00000000" w:rsidRDefault="00000000" w:rsidRPr="00000000" w14:paraId="00000065">
      <w:pPr>
        <w:keepNext w:val="1"/>
        <w:keepLines w:val="1"/>
        <w:spacing w:after="0" w:line="360" w:lineRule="auto"/>
        <w:jc w:val="both"/>
        <w:rPr>
          <w:rFonts w:ascii="Times New Roman" w:cs="Times New Roman" w:eastAsia="Times New Roman" w:hAnsi="Times New Roman"/>
          <w:b w:val="1"/>
          <w:bCs w:val="1"/>
          <w:sz w:val="24"/>
          <w:szCs w:val="24"/>
        </w:rPr>
      </w:pPr>
      <w:bookmarkStart w:colFirst="0" w:colLast="0" w:name="_heading=h.19c6y18" w:id="50"/>
      <w:bookmarkEnd w:id="50"/>
      <w:r w:rsidDel="00000000" w:rsidR="00000000" w:rsidRPr="00000000">
        <w:rPr>
          <w:rtl w:val="0"/>
        </w:rPr>
      </w:r>
    </w:p>
    <w:sdt>
      <w:sdtPr>
        <w:lock w:val="contentLocked"/>
        <w:id w:val="-1299354951"/>
        <w:tag w:val="goog_rdk_0"/>
      </w:sdtPr>
      <w:sdtContent>
        <w:tbl>
          <w:tblPr>
            <w:tblStyle w:val="Table1"/>
            <w:tblpPr w:leftFromText="180" w:rightFromText="180" w:topFromText="180" w:bottomFromText="180" w:vertAnchor="text" w:horzAnchor="text" w:tblpX="-170.78740157480354" w:tblpY="13.939160925192482"/>
            <w:tblW w:w="9343.0" w:type="dxa"/>
            <w:jc w:val="left"/>
            <w:tblInd w:w="-1413.0" w:type="dxa"/>
            <w:tblBorders>
              <w:top w:color="000000" w:space="0" w:sz="6" w:val="single"/>
              <w:left w:color="000000" w:space="0" w:sz="6" w:val="single"/>
              <w:bottom w:color="000000" w:space="0" w:sz="6" w:val="single"/>
              <w:right w:color="000000" w:space="0" w:sz="6" w:val="single"/>
            </w:tblBorders>
            <w:tblLayout w:type="fixed"/>
            <w:tblLook w:val="0600"/>
          </w:tblPr>
          <w:tblGrid>
            <w:gridCol w:w="9343"/>
            <w:tblGridChange w:id="0">
              <w:tblGrid>
                <w:gridCol w:w="9343"/>
              </w:tblGrid>
            </w:tblGridChange>
          </w:tblGrid>
          <w:tr>
            <w:trPr>
              <w:cantSplit w:val="0"/>
              <w:trHeight w:val="409" w:hRule="atLeast"/>
              <w:tblHeader w:val="0"/>
            </w:trPr>
            <w:tc>
              <w:tcPr>
                <w:tcBorders>
                  <w:bottom w:color="000000" w:space="0" w:sz="6" w:val="single"/>
                </w:tcBorders>
                <w:vAlign w:val="center"/>
              </w:tcPr>
              <w:p w:rsidR="00000000" w:rsidDel="00000000" w:rsidP="00000000" w:rsidRDefault="00000000" w:rsidRPr="00000000" w14:paraId="00000066">
                <w:pPr>
                  <w:spacing w:after="0" w:line="360" w:lineRule="auto"/>
                  <w:ind w:left="850.393700787401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 Para aquisição de bens</w:t>
                </w:r>
              </w:p>
              <w:p w:rsidR="00000000" w:rsidDel="00000000" w:rsidP="00000000" w:rsidRDefault="00000000" w:rsidRPr="00000000" w14:paraId="00000067">
                <w:pPr>
                  <w:numPr>
                    <w:ilvl w:val="0"/>
                    <w:numId w:val="1"/>
                  </w:numPr>
                  <w:spacing w:after="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dias úteis</w:t>
                </w:r>
              </w:p>
              <w:p w:rsidR="00000000" w:rsidDel="00000000" w:rsidP="00000000" w:rsidRDefault="00000000" w:rsidRPr="00000000" w14:paraId="00000068">
                <w:pPr>
                  <w:numPr>
                    <w:ilvl w:val="0"/>
                    <w:numId w:val="1"/>
                  </w:numPr>
                  <w:spacing w:after="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dias úteis Para aquisição de bens, quando não adotados os critérios de julgamento de menor preço.</w:t>
                </w:r>
              </w:p>
            </w:tc>
          </w:tr>
          <w:tr>
            <w:trPr>
              <w:cantSplit w:val="0"/>
              <w:trHeight w:val="409"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069">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 no caso de serviços e obras:</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10 dias úteis quando adotados os critérios de julgamento de menor preço ou de maior desconto, no caso de serviços comuns e de obras e serviços comuns de engenharia;</w:t>
                </w:r>
              </w:p>
              <w:p w:rsidR="00000000" w:rsidDel="00000000" w:rsidP="00000000" w:rsidRDefault="00000000" w:rsidRPr="00000000" w14:paraId="0000006B">
                <w:pPr>
                  <w:numPr>
                    <w:ilvl w:val="0"/>
                    <w:numId w:val="2"/>
                  </w:numPr>
                  <w:spacing w:after="0" w:before="225"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(vinte e cinco) dias úteis, quando adotados os critérios de julgamento de menor preço ou de maior desconto, no caso de serviços especiais e de obras e serviços especiais de engenharia;</w:t>
                </w:r>
                <w:bookmarkStart w:colFirst="0" w:colLast="0" w:name="bookmark=kix.40z4l0mfk5zd" w:id="51"/>
                <w:bookmarkEnd w:id="51"/>
                <w:r w:rsidDel="00000000" w:rsidR="00000000" w:rsidRPr="00000000">
                  <w:rPr>
                    <w:rtl w:val="0"/>
                  </w:rPr>
                </w:r>
              </w:p>
              <w:p w:rsidR="00000000" w:rsidDel="00000000" w:rsidP="00000000" w:rsidRDefault="00000000" w:rsidRPr="00000000" w14:paraId="0000006C">
                <w:pPr>
                  <w:numPr>
                    <w:ilvl w:val="0"/>
                    <w:numId w:val="2"/>
                  </w:numPr>
                  <w:spacing w:after="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(sessenta) dias úteis, quando o regime de execução for de contratação integrada;</w:t>
                </w:r>
                <w:bookmarkStart w:colFirst="0" w:colLast="0" w:name="bookmark=kix.c9ohttt0wufa" w:id="52"/>
                <w:bookmarkEnd w:id="52"/>
                <w:r w:rsidDel="00000000" w:rsidR="00000000" w:rsidRPr="00000000">
                  <w:rPr>
                    <w:rtl w:val="0"/>
                  </w:rPr>
                </w:r>
              </w:p>
              <w:p w:rsidR="00000000" w:rsidDel="00000000" w:rsidP="00000000" w:rsidRDefault="00000000" w:rsidRPr="00000000" w14:paraId="0000006D">
                <w:pPr>
                  <w:numPr>
                    <w:ilvl w:val="0"/>
                    <w:numId w:val="2"/>
                  </w:numPr>
                  <w:spacing w:after="225"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(trinta e cinco) dias úteis, quando o regime de execução for o de contratação semi-integrada ou nas hipóteses não abrangidas pelas alíneas “a”, “b” e “c” deste inciso;</w:t>
                </w:r>
              </w:p>
            </w:tc>
          </w:tr>
          <w:tr>
            <w:trPr>
              <w:cantSplit w:val="0"/>
              <w:trHeight w:val="20"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06E">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 para licitação em que se adote o critério de julgamento de maior lance: 5 (quinze) dias úteis;</w:t>
                </w:r>
              </w:p>
            </w:tc>
          </w:tr>
          <w:tr>
            <w:trPr>
              <w:cantSplit w:val="0"/>
              <w:trHeight w:val="20" w:hRule="atLeast"/>
              <w:tblHeader w:val="0"/>
            </w:trPr>
            <w:tc>
              <w:tcPr>
                <w:tcBorders>
                  <w:top w:color="000000" w:space="0" w:sz="6" w:val="single"/>
                </w:tcBorders>
                <w:vAlign w:val="center"/>
              </w:tcPr>
              <w:p w:rsidR="00000000" w:rsidDel="00000000" w:rsidP="00000000" w:rsidRDefault="00000000" w:rsidRPr="00000000" w14:paraId="000000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IV - para licitação em que se adote o critério de julgamento de técnica e preço ou de melhor técnica ou conteúdo artístico,</w:t>
                </w:r>
                <w:r w:rsidDel="00000000" w:rsidR="00000000" w:rsidRPr="00000000">
                  <w:rPr>
                    <w:rFonts w:ascii="Times New Roman" w:cs="Times New Roman" w:eastAsia="Times New Roman" w:hAnsi="Times New Roman"/>
                    <w:sz w:val="24"/>
                    <w:szCs w:val="24"/>
                    <w:rtl w:val="0"/>
                  </w:rPr>
                  <w:t xml:space="preserve"> 35 (trinta e cinco) dias úteis.  </w:t>
                </w:r>
              </w:p>
            </w:tc>
          </w:tr>
        </w:tbl>
      </w:sdtContent>
    </w:sdt>
    <w:p w:rsidR="00000000" w:rsidDel="00000000" w:rsidP="00000000" w:rsidRDefault="00000000" w:rsidRPr="00000000" w14:paraId="00000070">
      <w:pPr>
        <w:pStyle w:val="Heading2"/>
        <w:rPr>
          <w:rFonts w:ascii="Times New Roman" w:cs="Times New Roman" w:eastAsia="Times New Roman" w:hAnsi="Times New Roman"/>
          <w:b w:val="1"/>
          <w:bCs w:val="1"/>
          <w:sz w:val="24"/>
          <w:szCs w:val="24"/>
        </w:rPr>
      </w:pPr>
      <w:bookmarkStart w:colFirst="0" w:colLast="0" w:name="_heading=h.w7ssyejiad95" w:id="53"/>
      <w:bookmarkEnd w:id="53"/>
      <w:r w:rsidDel="00000000" w:rsidR="00000000" w:rsidRPr="00000000">
        <w:rPr>
          <w:rtl w:val="0"/>
        </w:rPr>
      </w:r>
    </w:p>
    <w:tbl>
      <w:tblPr>
        <w:tblStyle w:val="Table2"/>
        <w:tblpPr w:leftFromText="180" w:rightFromText="180" w:topFromText="180" w:bottomFromText="180" w:vertAnchor="text" w:horzAnchor="text" w:tblpX="-155.78740157480354" w:tblpY="0"/>
        <w:tblW w:w="9343.0" w:type="dxa"/>
        <w:jc w:val="left"/>
        <w:tblInd w:w="-1413.0" w:type="dxa"/>
        <w:tblBorders>
          <w:top w:color="000000" w:space="0" w:sz="6" w:val="single"/>
          <w:left w:color="000000" w:space="0" w:sz="6" w:val="single"/>
          <w:bottom w:color="000000" w:space="0" w:sz="6" w:val="single"/>
          <w:right w:color="000000" w:space="0" w:sz="6" w:val="single"/>
        </w:tblBorders>
        <w:tblLayout w:type="fixed"/>
        <w:tblLook w:val="0600"/>
      </w:tblPr>
      <w:tblGrid>
        <w:gridCol w:w="9343"/>
        <w:tblGridChange w:id="0">
          <w:tblGrid>
            <w:gridCol w:w="9343"/>
          </w:tblGrid>
        </w:tblGridChange>
      </w:tblGrid>
      <w:tr>
        <w:trPr>
          <w:cantSplit w:val="0"/>
          <w:trHeight w:val="409" w:hRule="atLeast"/>
          <w:tblHeader w:val="0"/>
        </w:trPr>
        <w:tc>
          <w:tcPr>
            <w:tcBorders>
              <w:bottom w:color="000000" w:space="0" w:sz="6" w:val="single"/>
            </w:tcBorders>
            <w:vAlign w:val="center"/>
          </w:tcPr>
          <w:p w:rsidR="00000000" w:rsidDel="00000000" w:rsidP="00000000" w:rsidRDefault="00000000" w:rsidRPr="00000000" w14:paraId="00000071">
            <w:pPr>
              <w:spacing w:after="0" w:line="360" w:lineRule="auto"/>
              <w:ind w:left="850.393700787401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 Para aquisição de bens</w:t>
            </w:r>
          </w:p>
          <w:p w:rsidR="00000000" w:rsidDel="00000000" w:rsidP="00000000" w:rsidRDefault="00000000" w:rsidRPr="00000000" w14:paraId="00000072">
            <w:pPr>
              <w:numPr>
                <w:ilvl w:val="0"/>
                <w:numId w:val="1"/>
              </w:numPr>
              <w:spacing w:after="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dias úteis</w:t>
            </w:r>
          </w:p>
          <w:p w:rsidR="00000000" w:rsidDel="00000000" w:rsidP="00000000" w:rsidRDefault="00000000" w:rsidRPr="00000000" w14:paraId="00000073">
            <w:pPr>
              <w:numPr>
                <w:ilvl w:val="0"/>
                <w:numId w:val="1"/>
              </w:numPr>
              <w:spacing w:after="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dias úteis Para aquisição de bens, quando não adotados os critérios de julgamento de menor preço.</w:t>
            </w:r>
          </w:p>
        </w:tc>
      </w:tr>
      <w:tr>
        <w:trPr>
          <w:cantSplit w:val="0"/>
          <w:trHeight w:val="409"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074">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 no caso de serviços e obras:</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10 dias úteis quando adotados os critérios de julgamento de menor preço ou de maior desconto, no caso de serviços comuns e de obras e serviços comuns de engenharia;</w:t>
            </w:r>
          </w:p>
          <w:p w:rsidR="00000000" w:rsidDel="00000000" w:rsidP="00000000" w:rsidRDefault="00000000" w:rsidRPr="00000000" w14:paraId="00000076">
            <w:pPr>
              <w:numPr>
                <w:ilvl w:val="0"/>
                <w:numId w:val="2"/>
              </w:numPr>
              <w:spacing w:after="0" w:before="225"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(vinte e cinco) dias úteis, quando adotados os critérios de julgamento de menor preço ou de maior desconto, no caso de serviços especiais e de obras e serviços especiais de engenharia;</w:t>
            </w:r>
            <w:bookmarkStart w:colFirst="0" w:colLast="0" w:name="bookmark=kix.xvai29gvfbme" w:id="54"/>
            <w:bookmarkEnd w:id="54"/>
            <w:r w:rsidDel="00000000" w:rsidR="00000000" w:rsidRPr="00000000">
              <w:rPr>
                <w:rtl w:val="0"/>
              </w:rPr>
            </w:r>
          </w:p>
          <w:p w:rsidR="00000000" w:rsidDel="00000000" w:rsidP="00000000" w:rsidRDefault="00000000" w:rsidRPr="00000000" w14:paraId="00000077">
            <w:pPr>
              <w:numPr>
                <w:ilvl w:val="0"/>
                <w:numId w:val="2"/>
              </w:numPr>
              <w:spacing w:after="0"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(sessenta) dias úteis, quando o regime de execução for de contratação integrada;</w:t>
            </w:r>
            <w:bookmarkStart w:colFirst="0" w:colLast="0" w:name="bookmark=kix.ott57e1lwp38" w:id="55"/>
            <w:bookmarkEnd w:id="55"/>
            <w:r w:rsidDel="00000000" w:rsidR="00000000" w:rsidRPr="00000000">
              <w:rPr>
                <w:rtl w:val="0"/>
              </w:rPr>
            </w:r>
          </w:p>
          <w:p w:rsidR="00000000" w:rsidDel="00000000" w:rsidP="00000000" w:rsidRDefault="00000000" w:rsidRPr="00000000" w14:paraId="00000078">
            <w:pPr>
              <w:numPr>
                <w:ilvl w:val="0"/>
                <w:numId w:val="2"/>
              </w:numPr>
              <w:spacing w:after="225" w:line="36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(trinta e cinco) dias úteis, quando o regime de execução for o de contratação semi-integrada ou nas hipóteses não abrangidas pelas alíneas “a”, “b” e “c” deste inciso;</w:t>
            </w:r>
          </w:p>
        </w:tc>
      </w:tr>
      <w:tr>
        <w:trPr>
          <w:cantSplit w:val="0"/>
          <w:trHeight w:val="20"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079">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 para licitação em que se adote o critério de julgamento de maior lance: 5 (quinze) dias úteis;</w:t>
            </w:r>
          </w:p>
        </w:tc>
      </w:tr>
      <w:tr>
        <w:trPr>
          <w:cantSplit w:val="0"/>
          <w:trHeight w:val="20" w:hRule="atLeast"/>
          <w:tblHeader w:val="0"/>
        </w:trPr>
        <w:tc>
          <w:tcPr>
            <w:tcBorders>
              <w:top w:color="000000" w:space="0" w:sz="6" w:val="single"/>
            </w:tcBorders>
            <w:vAlign w:val="center"/>
          </w:tcPr>
          <w:p w:rsidR="00000000" w:rsidDel="00000000" w:rsidP="00000000" w:rsidRDefault="00000000" w:rsidRPr="00000000" w14:paraId="000000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IV - para licitação em que se adote o critério de julgamento de técnica e preço ou de melhor técnica ou conteúdo artístico,</w:t>
            </w:r>
            <w:r w:rsidDel="00000000" w:rsidR="00000000" w:rsidRPr="00000000">
              <w:rPr>
                <w:rFonts w:ascii="Times New Roman" w:cs="Times New Roman" w:eastAsia="Times New Roman" w:hAnsi="Times New Roman"/>
                <w:sz w:val="24"/>
                <w:szCs w:val="24"/>
                <w:rtl w:val="0"/>
              </w:rPr>
              <w:t xml:space="preserve"> 35 (trinta e cinco) dias úteis.  </w:t>
            </w:r>
          </w:p>
        </w:tc>
      </w:tr>
    </w:tbl>
    <w:p w:rsidR="00000000" w:rsidDel="00000000" w:rsidP="00000000" w:rsidRDefault="00000000" w:rsidRPr="00000000" w14:paraId="0000007B">
      <w:pPr>
        <w:pStyle w:val="Heading2"/>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5.4 Sistema de Cadastramento Unificado de Fornecedores (Sicaf)</w:t>
      </w:r>
    </w:p>
    <w:p w:rsidR="00000000" w:rsidDel="00000000" w:rsidP="00000000" w:rsidRDefault="00000000" w:rsidRPr="00000000" w14:paraId="0000007C">
      <w:pPr>
        <w:spacing w:after="0" w:line="360" w:lineRule="auto"/>
        <w:ind w:firstLine="708"/>
        <w:jc w:val="both"/>
        <w:rPr>
          <w:rFonts w:ascii="Times New Roman" w:cs="Times New Roman" w:eastAsia="Times New Roman" w:hAnsi="Times New Roman"/>
          <w:sz w:val="24"/>
          <w:szCs w:val="24"/>
        </w:rPr>
      </w:pPr>
      <w:bookmarkStart w:colFirst="0" w:colLast="0" w:name="_heading=h.28h4qwu" w:id="56"/>
      <w:bookmarkEnd w:id="56"/>
      <w:r w:rsidDel="00000000" w:rsidR="00000000" w:rsidRPr="00000000">
        <w:rPr>
          <w:rFonts w:ascii="Times New Roman" w:cs="Times New Roman" w:eastAsia="Times New Roman" w:hAnsi="Times New Roman"/>
          <w:sz w:val="24"/>
          <w:szCs w:val="24"/>
          <w:rtl w:val="0"/>
        </w:rPr>
        <w:t xml:space="preserve">SICAF: O Sistema de Cadastro de Fornecedores - SICAF é o Sistema que permite que fornecedores de todo o Brasil e mundo possam se cadastrar e ter acesso a compras realizadas pelos órgãos públicos. Para participação em licitações públicas é necessário o cadastro no SICAF.</w:t>
      </w:r>
    </w:p>
    <w:p w:rsidR="00000000" w:rsidDel="00000000" w:rsidP="00000000" w:rsidRDefault="00000000" w:rsidRPr="00000000" w14:paraId="0000007D">
      <w:pPr>
        <w:spacing w:after="280" w:line="360" w:lineRule="auto"/>
        <w:ind w:firstLine="708"/>
        <w:jc w:val="both"/>
        <w:rPr>
          <w:rFonts w:ascii="Times New Roman" w:cs="Times New Roman" w:eastAsia="Times New Roman" w:hAnsi="Times New Roman"/>
          <w:sz w:val="24"/>
          <w:szCs w:val="24"/>
        </w:rPr>
      </w:pPr>
      <w:bookmarkStart w:colFirst="0" w:colLast="0" w:name="_heading=h.nmf14n" w:id="57"/>
      <w:bookmarkEnd w:id="57"/>
      <w:r w:rsidDel="00000000" w:rsidR="00000000" w:rsidRPr="00000000">
        <w:rPr>
          <w:rFonts w:ascii="Times New Roman" w:cs="Times New Roman" w:eastAsia="Times New Roman" w:hAnsi="Times New Roman"/>
          <w:sz w:val="24"/>
          <w:szCs w:val="24"/>
          <w:rtl w:val="0"/>
        </w:rPr>
        <w:t xml:space="preserve">COMPRAS ELETRÔNICAS: Portal do governo federal no qual é possível se informar sobre licitações, pregões e cotações. Além disso, é possível fazer o seu credenciamento no Sistema de Cadastramento Unificado de Fornecedores - SICAF, ver publicações, indicações de legislação e links para outros portais de compras (Brasil, 2021h)</w:t>
      </w:r>
    </w:p>
    <w:p w:rsidR="00000000" w:rsidDel="00000000" w:rsidP="00000000" w:rsidRDefault="00000000" w:rsidRPr="00000000" w14:paraId="0000007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80" w:before="0" w:line="360" w:lineRule="auto"/>
        <w:ind w:left="1111" w:right="0" w:hanging="403"/>
        <w:jc w:val="both"/>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Capacitação gratuita e apoio institucional </w:t>
      </w:r>
    </w:p>
    <w:p w:rsidR="00000000" w:rsidDel="00000000" w:rsidP="00000000" w:rsidRDefault="00000000" w:rsidRPr="00000000" w14:paraId="0000007F">
      <w:pPr>
        <w:spacing w:after="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Sebrae oferece um curso chamado "Compras Governamentais para MEIs", que visa capacitar Microempreendedores Individuais (MEIs) a participar de licitações públicas. O objetivo é auxiliar os MEIs a entenderem o processo de compras públicas e a conquistarem contratos com o governo.</w:t>
      </w:r>
    </w:p>
    <w:p w:rsidR="00000000" w:rsidDel="00000000" w:rsidP="00000000" w:rsidRDefault="00000000" w:rsidRPr="00000000" w14:paraId="00000080">
      <w:pPr>
        <w:spacing w:after="280" w:line="360" w:lineRule="auto"/>
        <w:ind w:firstLine="720"/>
        <w:jc w:val="both"/>
        <w:rPr>
          <w:rFonts w:ascii="Times New Roman" w:cs="Times New Roman" w:eastAsia="Times New Roman" w:hAnsi="Times New Roman"/>
          <w:color w:val="4bacc6"/>
          <w:sz w:val="24"/>
          <w:szCs w:val="24"/>
        </w:rPr>
      </w:pPr>
      <w:r w:rsidDel="00000000" w:rsidR="00000000" w:rsidRPr="00000000">
        <w:rPr>
          <w:rFonts w:ascii="Times New Roman" w:cs="Times New Roman" w:eastAsia="Times New Roman" w:hAnsi="Times New Roman"/>
          <w:sz w:val="24"/>
          <w:szCs w:val="24"/>
          <w:rtl w:val="0"/>
        </w:rPr>
        <w:t xml:space="preserve">Muitas prefeituras municipais oferecem as Salas do Empreendedor, espaços de atendimento que auxiliam os empreendedores locais em diversas etapas, como licitações, emissão de documentos e inscrição no SICAF.</w:t>
      </w:r>
      <w:r w:rsidDel="00000000" w:rsidR="00000000" w:rsidRPr="00000000">
        <w:rPr>
          <w:rtl w:val="0"/>
        </w:rPr>
      </w:r>
    </w:p>
    <w:p w:rsidR="00000000" w:rsidDel="00000000" w:rsidP="00000000" w:rsidRDefault="00000000" w:rsidRPr="00000000" w14:paraId="00000081">
      <w:pPr>
        <w:pStyle w:val="Heading1"/>
        <w:numPr>
          <w:ilvl w:val="0"/>
          <w:numId w:val="7"/>
        </w:numPr>
        <w:ind w:left="360" w:hanging="360"/>
        <w:jc w:val="both"/>
        <w:rPr>
          <w:rFonts w:ascii="Times New Roman" w:cs="Times New Roman" w:eastAsia="Times New Roman" w:hAnsi="Times New Roman"/>
          <w:b w:val="1"/>
          <w:bCs w:val="1"/>
          <w:color w:val="000000"/>
          <w:sz w:val="24"/>
          <w:szCs w:val="24"/>
        </w:rPr>
      </w:pPr>
      <w:bookmarkStart w:colFirst="0" w:colLast="0" w:name="_heading=h.37m2jsg" w:id="58"/>
      <w:bookmarkEnd w:id="58"/>
      <w:r w:rsidDel="00000000" w:rsidR="00000000" w:rsidRPr="00000000">
        <w:rPr>
          <w:rFonts w:ascii="Times New Roman" w:cs="Times New Roman" w:eastAsia="Times New Roman" w:hAnsi="Times New Roman"/>
          <w:b w:val="1"/>
          <w:bCs w:val="1"/>
          <w:color w:val="000000"/>
          <w:sz w:val="24"/>
          <w:szCs w:val="24"/>
          <w:rtl w:val="0"/>
        </w:rPr>
        <w:t xml:space="preserve">VANTAGENS E DESVANTAGENS DE LICITAÇÃO PARA MEIs</w:t>
      </w:r>
    </w:p>
    <w:p w:rsidR="00000000" w:rsidDel="00000000" w:rsidP="00000000" w:rsidRDefault="00000000" w:rsidRPr="00000000" w14:paraId="00000082">
      <w:pPr>
        <w:spacing w:after="0" w:line="360" w:lineRule="auto"/>
        <w:ind w:left="720" w:firstLine="0"/>
        <w:jc w:val="both"/>
        <w:rPr>
          <w:rFonts w:ascii="Times New Roman" w:cs="Times New Roman" w:eastAsia="Times New Roman" w:hAnsi="Times New Roman"/>
          <w:sz w:val="24"/>
          <w:szCs w:val="24"/>
        </w:rPr>
      </w:pPr>
      <w:bookmarkStart w:colFirst="0" w:colLast="0" w:name="_heading=h.1mrcu09" w:id="59"/>
      <w:bookmarkEnd w:id="59"/>
      <w:r w:rsidDel="00000000" w:rsidR="00000000" w:rsidRPr="00000000">
        <w:rPr>
          <w:rtl w:val="0"/>
        </w:rPr>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Dentre as vantagens de licitação para MEIs destacam-se:</w:t>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bookmarkStart w:colFirst="0" w:colLast="0" w:name="_heading=h.46r0co2" w:id="60"/>
      <w:bookmarkEnd w:id="60"/>
      <w:r w:rsidDel="00000000" w:rsidR="00000000" w:rsidRPr="00000000">
        <w:rPr>
          <w:rFonts w:ascii="Times New Roman" w:cs="Times New Roman" w:eastAsia="Times New Roman" w:hAnsi="Times New Roman"/>
          <w:color w:val="000000"/>
          <w:sz w:val="24"/>
          <w:szCs w:val="24"/>
          <w:rtl w:val="0"/>
        </w:rPr>
        <w:t xml:space="preserve">Acesso a novos mercados:</w:t>
      </w:r>
    </w:p>
    <w:p w:rsidR="00000000" w:rsidDel="00000000" w:rsidP="00000000" w:rsidRDefault="00000000" w:rsidRPr="00000000" w14:paraId="00000085">
      <w:pPr>
        <w:spacing w:after="0" w:line="360" w:lineRule="auto"/>
        <w:ind w:firstLine="708"/>
        <w:jc w:val="both"/>
        <w:rPr>
          <w:rFonts w:ascii="Times New Roman" w:cs="Times New Roman" w:eastAsia="Times New Roman" w:hAnsi="Times New Roman"/>
          <w:sz w:val="24"/>
          <w:szCs w:val="24"/>
        </w:rPr>
      </w:pPr>
      <w:bookmarkStart w:colFirst="0" w:colLast="0" w:name="_heading=h.2lwamvv" w:id="61"/>
      <w:bookmarkEnd w:id="61"/>
      <w:r w:rsidDel="00000000" w:rsidR="00000000" w:rsidRPr="00000000">
        <w:rPr>
          <w:rFonts w:ascii="Times New Roman" w:cs="Times New Roman" w:eastAsia="Times New Roman" w:hAnsi="Times New Roman"/>
          <w:sz w:val="24"/>
          <w:szCs w:val="24"/>
          <w:rtl w:val="0"/>
        </w:rPr>
        <w:t xml:space="preserve">A participação em licitações permite ao MEI acessar novos mercados e oferecer seus produtos e serviços a empresas e órgãos públicos que, de outra forma, poderiam ser difíceis de alcançar. O processo de licitação é público e transparente, garantindo a todos os participantes as mesmas oportunidades de concorrência.</w:t>
      </w:r>
    </w:p>
    <w:p w:rsidR="00000000" w:rsidDel="00000000" w:rsidP="00000000" w:rsidRDefault="00000000" w:rsidRPr="00000000" w14:paraId="00000086">
      <w:pPr>
        <w:numPr>
          <w:ilvl w:val="0"/>
          <w:numId w:val="4"/>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bookmarkStart w:colFirst="0" w:colLast="0" w:name="_heading=h.111kx3o" w:id="62"/>
      <w:bookmarkEnd w:id="62"/>
      <w:r w:rsidDel="00000000" w:rsidR="00000000" w:rsidRPr="00000000">
        <w:rPr>
          <w:rFonts w:ascii="Times New Roman" w:cs="Times New Roman" w:eastAsia="Times New Roman" w:hAnsi="Times New Roman"/>
          <w:color w:val="000000"/>
          <w:sz w:val="24"/>
          <w:szCs w:val="24"/>
          <w:rtl w:val="0"/>
        </w:rPr>
        <w:t xml:space="preserve">Aumento da credibilidade:</w:t>
      </w:r>
    </w:p>
    <w:p w:rsidR="00000000" w:rsidDel="00000000" w:rsidP="00000000" w:rsidRDefault="00000000" w:rsidRPr="00000000" w14:paraId="00000087">
      <w:pPr>
        <w:spacing w:after="0" w:line="360" w:lineRule="auto"/>
        <w:ind w:firstLine="708"/>
        <w:jc w:val="both"/>
        <w:rPr>
          <w:rFonts w:ascii="Times New Roman" w:cs="Times New Roman" w:eastAsia="Times New Roman" w:hAnsi="Times New Roman"/>
          <w:sz w:val="24"/>
          <w:szCs w:val="24"/>
        </w:rPr>
      </w:pPr>
      <w:bookmarkStart w:colFirst="0" w:colLast="0" w:name="_heading=h.3l18frh" w:id="63"/>
      <w:bookmarkEnd w:id="63"/>
      <w:r w:rsidDel="00000000" w:rsidR="00000000" w:rsidRPr="00000000">
        <w:rPr>
          <w:rFonts w:ascii="Times New Roman" w:cs="Times New Roman" w:eastAsia="Times New Roman" w:hAnsi="Times New Roman"/>
          <w:sz w:val="24"/>
          <w:szCs w:val="24"/>
          <w:rtl w:val="0"/>
        </w:rPr>
        <w:t xml:space="preserve">Ao participar de licitações e vencer concorrências, o MEI pode aumentar sua credibilidade no mercado. Afinal, se ele foi capaz de vencer uma licitação, é porque demonstrou que tem capacidade técnica e financeira para realizar o trabalho solicitado. Isso pode atrair novos clientes e oportunidades de negócios.</w:t>
      </w:r>
    </w:p>
    <w:p w:rsidR="00000000" w:rsidDel="00000000" w:rsidP="00000000" w:rsidRDefault="00000000" w:rsidRPr="00000000" w14:paraId="00000088">
      <w:pPr>
        <w:numPr>
          <w:ilvl w:val="0"/>
          <w:numId w:val="4"/>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bookmarkStart w:colFirst="0" w:colLast="0" w:name="_heading=h.206ipza" w:id="64"/>
      <w:bookmarkEnd w:id="64"/>
      <w:r w:rsidDel="00000000" w:rsidR="00000000" w:rsidRPr="00000000">
        <w:rPr>
          <w:rFonts w:ascii="Times New Roman" w:cs="Times New Roman" w:eastAsia="Times New Roman" w:hAnsi="Times New Roman"/>
          <w:color w:val="000000"/>
          <w:sz w:val="24"/>
          <w:szCs w:val="24"/>
          <w:rtl w:val="0"/>
        </w:rPr>
        <w:t xml:space="preserve">Contratos de longo prazo</w:t>
      </w:r>
    </w:p>
    <w:p w:rsidR="00000000" w:rsidDel="00000000" w:rsidP="00000000" w:rsidRDefault="00000000" w:rsidRPr="00000000" w14:paraId="00000089">
      <w:pPr>
        <w:spacing w:after="0" w:line="360" w:lineRule="auto"/>
        <w:ind w:firstLine="708"/>
        <w:jc w:val="both"/>
        <w:rPr>
          <w:rFonts w:ascii="Times New Roman" w:cs="Times New Roman" w:eastAsia="Times New Roman" w:hAnsi="Times New Roman"/>
          <w:sz w:val="24"/>
          <w:szCs w:val="24"/>
        </w:rPr>
      </w:pPr>
      <w:bookmarkStart w:colFirst="0" w:colLast="0" w:name="_heading=h.4k668n3" w:id="65"/>
      <w:bookmarkEnd w:id="65"/>
      <w:r w:rsidDel="00000000" w:rsidR="00000000" w:rsidRPr="00000000">
        <w:rPr>
          <w:rFonts w:ascii="Times New Roman" w:cs="Times New Roman" w:eastAsia="Times New Roman" w:hAnsi="Times New Roman"/>
          <w:sz w:val="24"/>
          <w:szCs w:val="24"/>
          <w:rtl w:val="0"/>
        </w:rPr>
        <w:t xml:space="preserve">As licitações geralmente envolvem contratos de longo prazo, o que pode ser uma vantagem para o MEI. Ao vencer uma licitação, ele pode ter a garantia de trabalho e renda por um período estendido, o que permite planejar melhor suas atividades e investimentos.</w:t>
      </w:r>
    </w:p>
    <w:p w:rsidR="00000000" w:rsidDel="00000000" w:rsidP="00000000" w:rsidRDefault="00000000" w:rsidRPr="00000000" w14:paraId="0000008A">
      <w:pPr>
        <w:numPr>
          <w:ilvl w:val="0"/>
          <w:numId w:val="4"/>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bookmarkStart w:colFirst="0" w:colLast="0" w:name="_heading=h.2zbgiuw" w:id="66"/>
      <w:bookmarkEnd w:id="66"/>
      <w:r w:rsidDel="00000000" w:rsidR="00000000" w:rsidRPr="00000000">
        <w:rPr>
          <w:rFonts w:ascii="Times New Roman" w:cs="Times New Roman" w:eastAsia="Times New Roman" w:hAnsi="Times New Roman"/>
          <w:color w:val="000000"/>
          <w:sz w:val="24"/>
          <w:szCs w:val="24"/>
          <w:rtl w:val="0"/>
        </w:rPr>
        <w:t xml:space="preserve">Pagamentos garantidos</w:t>
      </w:r>
    </w:p>
    <w:p w:rsidR="00000000" w:rsidDel="00000000" w:rsidP="00000000" w:rsidRDefault="00000000" w:rsidRPr="00000000" w14:paraId="0000008B">
      <w:pPr>
        <w:spacing w:after="0" w:line="360" w:lineRule="auto"/>
        <w:ind w:left="360" w:firstLine="348"/>
        <w:jc w:val="both"/>
        <w:rPr>
          <w:rFonts w:ascii="Times New Roman" w:cs="Times New Roman" w:eastAsia="Times New Roman" w:hAnsi="Times New Roman"/>
          <w:sz w:val="24"/>
          <w:szCs w:val="24"/>
        </w:rPr>
      </w:pPr>
      <w:bookmarkStart w:colFirst="0" w:colLast="0" w:name="_heading=h.1egqt2p" w:id="67"/>
      <w:bookmarkEnd w:id="67"/>
      <w:r w:rsidDel="00000000" w:rsidR="00000000" w:rsidRPr="00000000">
        <w:rPr>
          <w:rFonts w:ascii="Times New Roman" w:cs="Times New Roman" w:eastAsia="Times New Roman" w:hAnsi="Times New Roman"/>
          <w:sz w:val="24"/>
          <w:szCs w:val="24"/>
          <w:rtl w:val="0"/>
        </w:rPr>
        <w:t xml:space="preserve">Os órgãos públicos são obrigados a pagar pelos serviços e produtos contratados, o que significa que o MEI não precisa se preocupar com atrasos ou falta de pagamento. Além disso, as licitações públicas geralmente têm valores mais altos, o que pode significar pagamentos maiores e mais regulares para o MEI.</w:t>
      </w:r>
    </w:p>
    <w:p w:rsidR="00000000" w:rsidDel="00000000" w:rsidP="00000000" w:rsidRDefault="00000000" w:rsidRPr="00000000" w14:paraId="0000008C">
      <w:pPr>
        <w:numPr>
          <w:ilvl w:val="0"/>
          <w:numId w:val="4"/>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bookmarkStart w:colFirst="0" w:colLast="0" w:name="_heading=h.3ygebqi" w:id="68"/>
      <w:bookmarkEnd w:id="68"/>
      <w:r w:rsidDel="00000000" w:rsidR="00000000" w:rsidRPr="00000000">
        <w:rPr>
          <w:rFonts w:ascii="Times New Roman" w:cs="Times New Roman" w:eastAsia="Times New Roman" w:hAnsi="Times New Roman"/>
          <w:color w:val="000000"/>
          <w:sz w:val="24"/>
          <w:szCs w:val="24"/>
          <w:rtl w:val="0"/>
        </w:rPr>
        <w:t xml:space="preserve">Possibilidade de crescimento do MEI:</w:t>
      </w:r>
    </w:p>
    <w:p w:rsidR="00000000" w:rsidDel="00000000" w:rsidP="00000000" w:rsidRDefault="00000000" w:rsidRPr="00000000" w14:paraId="0000008D">
      <w:pPr>
        <w:spacing w:after="0" w:line="360" w:lineRule="auto"/>
        <w:ind w:firstLine="708"/>
        <w:jc w:val="both"/>
        <w:rPr>
          <w:rFonts w:ascii="Times New Roman" w:cs="Times New Roman" w:eastAsia="Times New Roman" w:hAnsi="Times New Roman"/>
          <w:sz w:val="24"/>
          <w:szCs w:val="24"/>
        </w:rPr>
      </w:pPr>
      <w:bookmarkStart w:colFirst="0" w:colLast="0" w:name="_heading=h.2dlolyb" w:id="69"/>
      <w:bookmarkEnd w:id="69"/>
      <w:r w:rsidDel="00000000" w:rsidR="00000000" w:rsidRPr="00000000">
        <w:rPr>
          <w:rFonts w:ascii="Times New Roman" w:cs="Times New Roman" w:eastAsia="Times New Roman" w:hAnsi="Times New Roman"/>
          <w:sz w:val="24"/>
          <w:szCs w:val="24"/>
          <w:rtl w:val="0"/>
        </w:rPr>
        <w:t xml:space="preserve">Ao vencer concorrências, o MEI pode demonstrar sua capacidade e potencial para realizar projetos maiores e mais complexos. Isso pode abrir portas para novas oportunidades de negócios e crescimento do empreendimento.</w:t>
      </w:r>
    </w:p>
    <w:p w:rsidR="00000000" w:rsidDel="00000000" w:rsidP="00000000" w:rsidRDefault="00000000" w:rsidRPr="00000000" w14:paraId="0000008E">
      <w:pPr>
        <w:spacing w:after="0" w:line="360" w:lineRule="auto"/>
        <w:ind w:firstLine="708"/>
        <w:jc w:val="both"/>
        <w:rPr>
          <w:rFonts w:ascii="Times New Roman" w:cs="Times New Roman" w:eastAsia="Times New Roman" w:hAnsi="Times New Roman"/>
          <w:sz w:val="24"/>
          <w:szCs w:val="24"/>
        </w:rPr>
      </w:pPr>
      <w:bookmarkStart w:colFirst="0" w:colLast="0" w:name="_heading=h.sqyw64" w:id="70"/>
      <w:bookmarkEnd w:id="70"/>
      <w:r w:rsidDel="00000000" w:rsidR="00000000" w:rsidRPr="00000000">
        <w:rPr>
          <w:rFonts w:ascii="Times New Roman" w:cs="Times New Roman" w:eastAsia="Times New Roman" w:hAnsi="Times New Roman"/>
          <w:sz w:val="24"/>
          <w:szCs w:val="24"/>
          <w:rtl w:val="0"/>
        </w:rPr>
        <w:t xml:space="preserve">Para participar de licitações como MEI, é importante ficar atento aos editais lançados pelos órgãos públicos e empresas privadas. É necessário cumprir todos os requisitos e apresentar documentação e propostas de acordo com as exigências do edital. Além disso, é fundamental oferecer serviços e produtos de qualidade e cumprir os prazos estabelecidos no contrato. Tudo o que um microempreendedor individual precisa para ter sucesso no mercado de vendas para o governo pode ser encontrado no nosso curso Licitante Extremo, acesse e saiba mais.</w:t>
      </w:r>
    </w:p>
    <w:p w:rsidR="00000000" w:rsidDel="00000000" w:rsidP="00000000" w:rsidRDefault="00000000" w:rsidRPr="00000000" w14:paraId="0000008F">
      <w:pPr>
        <w:spacing w:after="280" w:line="360" w:lineRule="auto"/>
        <w:ind w:firstLine="708"/>
        <w:jc w:val="both"/>
        <w:rPr>
          <w:rFonts w:ascii="Times New Roman" w:cs="Times New Roman" w:eastAsia="Times New Roman" w:hAnsi="Times New Roman"/>
          <w:sz w:val="24"/>
          <w:szCs w:val="24"/>
        </w:rPr>
      </w:pPr>
      <w:bookmarkStart w:colFirst="0" w:colLast="0" w:name="_heading=h.3cqmetx" w:id="71"/>
      <w:bookmarkEnd w:id="71"/>
      <w:r w:rsidDel="00000000" w:rsidR="00000000" w:rsidRPr="00000000">
        <w:rPr>
          <w:rFonts w:ascii="Times New Roman" w:cs="Times New Roman" w:eastAsia="Times New Roman" w:hAnsi="Times New Roman"/>
          <w:sz w:val="24"/>
          <w:szCs w:val="24"/>
          <w:rtl w:val="0"/>
        </w:rPr>
        <w:t xml:space="preserve">Concluindo, a participação em licitações pode ser uma excelente oportunidade para o MEI ampliar seus negócios e conquistar novos clientes. Ao vencer concorrências, ele pode aumentar sua credibilidade no mercado, ter contratos de longo prazo e garantir pagamentos regulares. Além disso, as licitações podem abrir portas para novas oportunidades de crescimento e expansão do empreendimento. Por isso, é importante que o MEI esteja preparado e atento aos editais lançados, cumprindo todas as exigências e oferecendo serviços e produtos de qualidade (Siga pregão, 2023).</w:t>
      </w:r>
    </w:p>
    <w:p w:rsidR="00000000" w:rsidDel="00000000" w:rsidP="00000000" w:rsidRDefault="00000000" w:rsidRPr="00000000" w14:paraId="00000090">
      <w:pPr>
        <w:pStyle w:val="Heading2"/>
        <w:rPr>
          <w:rFonts w:ascii="Times New Roman" w:cs="Times New Roman" w:eastAsia="Times New Roman" w:hAnsi="Times New Roman"/>
          <w:b w:val="1"/>
          <w:bCs w:val="1"/>
          <w:color w:val="000000"/>
          <w:sz w:val="24"/>
          <w:szCs w:val="24"/>
        </w:rPr>
      </w:pPr>
      <w:bookmarkStart w:colFirst="0" w:colLast="0" w:name="_heading=h.1rvwp1q" w:id="72"/>
      <w:bookmarkEnd w:id="72"/>
      <w:r w:rsidDel="00000000" w:rsidR="00000000" w:rsidRPr="00000000">
        <w:rPr>
          <w:rFonts w:ascii="Times New Roman" w:cs="Times New Roman" w:eastAsia="Times New Roman" w:hAnsi="Times New Roman"/>
          <w:b w:val="1"/>
          <w:bCs w:val="1"/>
          <w:color w:val="000000"/>
          <w:sz w:val="24"/>
          <w:szCs w:val="24"/>
          <w:rtl w:val="0"/>
        </w:rPr>
        <w:t xml:space="preserve">6.1 Pessoa física ou autônoma pode vender para o governo?</w:t>
      </w:r>
    </w:p>
    <w:p w:rsidR="00000000" w:rsidDel="00000000" w:rsidP="00000000" w:rsidRDefault="00000000" w:rsidRPr="00000000" w14:paraId="00000091">
      <w:pPr>
        <w:spacing w:after="0" w:line="360" w:lineRule="auto"/>
        <w:ind w:firstLine="708"/>
        <w:jc w:val="both"/>
        <w:rPr>
          <w:rFonts w:ascii="Times New Roman" w:cs="Times New Roman" w:eastAsia="Times New Roman" w:hAnsi="Times New Roman"/>
          <w:sz w:val="24"/>
          <w:szCs w:val="24"/>
        </w:rPr>
      </w:pPr>
      <w:bookmarkStart w:colFirst="0" w:colLast="0" w:name="_heading=h.4bvk7pj" w:id="73"/>
      <w:bookmarkEnd w:id="73"/>
      <w:r w:rsidDel="00000000" w:rsidR="00000000" w:rsidRPr="00000000">
        <w:rPr>
          <w:rFonts w:ascii="Times New Roman" w:cs="Times New Roman" w:eastAsia="Times New Roman" w:hAnsi="Times New Roman"/>
          <w:sz w:val="24"/>
          <w:szCs w:val="24"/>
          <w:rtl w:val="0"/>
        </w:rPr>
        <w:t xml:space="preserve">Antes de entrarmos no tema principal deste conteúdo é importante deixar claro algo que deixa muitas pessoas em dúvida: afinal, profissionais autônomos podem vender para o governo? A resposta é sim!</w:t>
      </w:r>
    </w:p>
    <w:p w:rsidR="00000000" w:rsidDel="00000000" w:rsidP="00000000" w:rsidRDefault="00000000" w:rsidRPr="00000000" w14:paraId="00000092">
      <w:pPr>
        <w:spacing w:after="0" w:line="360" w:lineRule="auto"/>
        <w:ind w:firstLine="708"/>
        <w:jc w:val="both"/>
        <w:rPr>
          <w:rFonts w:ascii="Times New Roman" w:cs="Times New Roman" w:eastAsia="Times New Roman" w:hAnsi="Times New Roman"/>
          <w:sz w:val="24"/>
          <w:szCs w:val="24"/>
        </w:rPr>
      </w:pPr>
      <w:bookmarkStart w:colFirst="0" w:colLast="0" w:name="_heading=h.2r0uhxc" w:id="74"/>
      <w:bookmarkEnd w:id="74"/>
      <w:r w:rsidDel="00000000" w:rsidR="00000000" w:rsidRPr="00000000">
        <w:rPr>
          <w:rFonts w:ascii="Times New Roman" w:cs="Times New Roman" w:eastAsia="Times New Roman" w:hAnsi="Times New Roman"/>
          <w:sz w:val="24"/>
          <w:szCs w:val="24"/>
          <w:rtl w:val="0"/>
        </w:rPr>
        <w:t xml:space="preserve">Claro que existem vantagens e desvantagens ao atuar neste mercado como pessoa física, mas o ponto aqui é que sim, é possível ter o governo como cliente sem que para isso você precise ter uma empresa aberta.</w:t>
      </w:r>
    </w:p>
    <w:p w:rsidR="00000000" w:rsidDel="00000000" w:rsidP="00000000" w:rsidRDefault="00000000" w:rsidRPr="00000000" w14:paraId="00000093">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Style w:val="Heading3"/>
        <w:rPr>
          <w:rFonts w:ascii="Times New Roman" w:cs="Times New Roman" w:eastAsia="Times New Roman" w:hAnsi="Times New Roman"/>
          <w:b w:val="1"/>
          <w:bCs w:val="1"/>
          <w:color w:val="000000"/>
          <w:sz w:val="24"/>
          <w:szCs w:val="24"/>
        </w:rPr>
      </w:pPr>
      <w:bookmarkStart w:colFirst="0" w:colLast="0" w:name="_heading=h.1664s55" w:id="75"/>
      <w:bookmarkEnd w:id="75"/>
      <w:r w:rsidDel="00000000" w:rsidR="00000000" w:rsidRPr="00000000">
        <w:rPr>
          <w:rFonts w:ascii="Times New Roman" w:cs="Times New Roman" w:eastAsia="Times New Roman" w:hAnsi="Times New Roman"/>
          <w:b w:val="1"/>
          <w:bCs w:val="1"/>
          <w:color w:val="000000"/>
          <w:sz w:val="24"/>
          <w:szCs w:val="24"/>
          <w:rtl w:val="0"/>
        </w:rPr>
        <w:t xml:space="preserve">6.1.1 Vantagens e desvantagens de vender para o governo como pessoa física</w:t>
      </w:r>
    </w:p>
    <w:p w:rsidR="00000000" w:rsidDel="00000000" w:rsidP="00000000" w:rsidRDefault="00000000" w:rsidRPr="00000000" w14:paraId="00000095">
      <w:pPr>
        <w:spacing w:after="0" w:line="360" w:lineRule="auto"/>
        <w:ind w:firstLine="708"/>
        <w:jc w:val="both"/>
        <w:rPr>
          <w:rFonts w:ascii="Times New Roman" w:cs="Times New Roman" w:eastAsia="Times New Roman" w:hAnsi="Times New Roman"/>
          <w:sz w:val="24"/>
          <w:szCs w:val="24"/>
        </w:rPr>
      </w:pPr>
      <w:bookmarkStart w:colFirst="0" w:colLast="0" w:name="_heading=h.3q5sasy" w:id="76"/>
      <w:bookmarkEnd w:id="76"/>
      <w:r w:rsidDel="00000000" w:rsidR="00000000" w:rsidRPr="00000000">
        <w:rPr>
          <w:rFonts w:ascii="Times New Roman" w:cs="Times New Roman" w:eastAsia="Times New Roman" w:hAnsi="Times New Roman"/>
          <w:sz w:val="24"/>
          <w:szCs w:val="24"/>
          <w:rtl w:val="0"/>
        </w:rPr>
        <w:t xml:space="preserve">A grande vantagem para quem decide vender para o governo como pessoa física, ou seja, utilizando o CPF, é a agilidade em atuar. Isto é, se você quiser começar hoje neste mercado é inteiramente possível. Afinal, diferente das empresas, não há nenhum tipo de burocracia. Basta que você utilize suas informações e se credencie para se tornar um fornecedor do governo.</w:t>
      </w:r>
    </w:p>
    <w:p w:rsidR="00000000" w:rsidDel="00000000" w:rsidP="00000000" w:rsidRDefault="00000000" w:rsidRPr="00000000" w14:paraId="00000096">
      <w:pPr>
        <w:spacing w:after="0" w:line="360" w:lineRule="auto"/>
        <w:ind w:firstLine="708"/>
        <w:jc w:val="both"/>
        <w:rPr>
          <w:rFonts w:ascii="Times New Roman" w:cs="Times New Roman" w:eastAsia="Times New Roman" w:hAnsi="Times New Roman"/>
          <w:sz w:val="24"/>
          <w:szCs w:val="24"/>
        </w:rPr>
      </w:pPr>
      <w:bookmarkStart w:colFirst="0" w:colLast="0" w:name="_heading=h.25b2l0r" w:id="77"/>
      <w:bookmarkEnd w:id="77"/>
      <w:r w:rsidDel="00000000" w:rsidR="00000000" w:rsidRPr="00000000">
        <w:rPr>
          <w:rFonts w:ascii="Times New Roman" w:cs="Times New Roman" w:eastAsia="Times New Roman" w:hAnsi="Times New Roman"/>
          <w:sz w:val="24"/>
          <w:szCs w:val="24"/>
          <w:rtl w:val="0"/>
        </w:rPr>
        <w:t xml:space="preserve">Porém, existem duas grandes desvantagens em atuar como pessoa física. Uma delas tem a ver com o imposto que você precisará recolher a cada serviço prestado, que gira em torno de 27%, uma alíquota consideravelmente alta para quem está começando. Por isso, é muito importante que você considere esse valor na sua composição de preço, no momento de entrar em uma licitação.</w:t>
      </w:r>
    </w:p>
    <w:p w:rsidR="00000000" w:rsidDel="00000000" w:rsidP="00000000" w:rsidRDefault="00000000" w:rsidRPr="00000000" w14:paraId="00000097">
      <w:pPr>
        <w:spacing w:after="0" w:line="360" w:lineRule="auto"/>
        <w:ind w:firstLine="708"/>
        <w:jc w:val="both"/>
        <w:rPr>
          <w:rFonts w:ascii="Times New Roman" w:cs="Times New Roman" w:eastAsia="Times New Roman" w:hAnsi="Times New Roman"/>
          <w:sz w:val="24"/>
          <w:szCs w:val="24"/>
        </w:rPr>
      </w:pPr>
      <w:bookmarkStart w:colFirst="0" w:colLast="0" w:name="_heading=h.kgcv8k" w:id="78"/>
      <w:bookmarkEnd w:id="78"/>
      <w:r w:rsidDel="00000000" w:rsidR="00000000" w:rsidRPr="00000000">
        <w:rPr>
          <w:rFonts w:ascii="Times New Roman" w:cs="Times New Roman" w:eastAsia="Times New Roman" w:hAnsi="Times New Roman"/>
          <w:sz w:val="24"/>
          <w:szCs w:val="24"/>
          <w:rtl w:val="0"/>
        </w:rPr>
        <w:t xml:space="preserve">Além disso, há ainda uma outra desvantagem que tem a ver com o atestado de capacidade técnica. Trata-se de um documento que comprova que você prestou um bom serviço ou vendeu um bom produto, segundo órgãos anteriores com quem você atuou. Ele é importante para quando você for participar de pregões eletrônicos que exigem comprovações como essa.</w:t>
      </w:r>
    </w:p>
    <w:p w:rsidR="00000000" w:rsidDel="00000000" w:rsidP="00000000" w:rsidRDefault="00000000" w:rsidRPr="00000000" w14:paraId="00000098">
      <w:pPr>
        <w:spacing w:after="280" w:line="360" w:lineRule="auto"/>
        <w:ind w:firstLine="708"/>
        <w:jc w:val="both"/>
        <w:rPr>
          <w:rFonts w:ascii="Times New Roman" w:cs="Times New Roman" w:eastAsia="Times New Roman" w:hAnsi="Times New Roman"/>
          <w:sz w:val="24"/>
          <w:szCs w:val="24"/>
        </w:rPr>
      </w:pPr>
      <w:bookmarkStart w:colFirst="0" w:colLast="0" w:name="_heading=h.34g0dwd" w:id="79"/>
      <w:bookmarkEnd w:id="79"/>
      <w:r w:rsidDel="00000000" w:rsidR="00000000" w:rsidRPr="00000000">
        <w:rPr>
          <w:rFonts w:ascii="Times New Roman" w:cs="Times New Roman" w:eastAsia="Times New Roman" w:hAnsi="Times New Roman"/>
          <w:sz w:val="24"/>
          <w:szCs w:val="24"/>
          <w:rtl w:val="0"/>
        </w:rPr>
        <w:t xml:space="preserve">A desvantagem nesse caso é que o atestado estará atrelado ao seu CPF, no caso de você atuar como pessoa física. Assim, se em algum momento fizer sentido para você ter uma empresa para atuar nesse ramo, principalmente quando você começar a faturar valores mais altos, você não poderá aproveitar o atestado emitido quando você atuava como pessoa física.</w:t>
      </w:r>
    </w:p>
    <w:p w:rsidR="00000000" w:rsidDel="00000000" w:rsidP="00000000" w:rsidRDefault="00000000" w:rsidRPr="00000000" w14:paraId="00000099">
      <w:pPr>
        <w:pStyle w:val="Heading3"/>
        <w:rPr>
          <w:rFonts w:ascii="Times New Roman" w:cs="Times New Roman" w:eastAsia="Times New Roman" w:hAnsi="Times New Roman"/>
          <w:b w:val="1"/>
          <w:bCs w:val="1"/>
          <w:color w:val="000000"/>
          <w:sz w:val="24"/>
          <w:szCs w:val="24"/>
        </w:rPr>
      </w:pPr>
      <w:bookmarkStart w:colFirst="0" w:colLast="0" w:name="_heading=h.1jlao46" w:id="80"/>
      <w:bookmarkEnd w:id="80"/>
      <w:r w:rsidDel="00000000" w:rsidR="00000000" w:rsidRPr="00000000">
        <w:rPr>
          <w:rFonts w:ascii="Times New Roman" w:cs="Times New Roman" w:eastAsia="Times New Roman" w:hAnsi="Times New Roman"/>
          <w:b w:val="1"/>
          <w:bCs w:val="1"/>
          <w:color w:val="000000"/>
          <w:sz w:val="24"/>
          <w:szCs w:val="24"/>
          <w:rtl w:val="0"/>
        </w:rPr>
        <w:t xml:space="preserve">6.1.2 Autônomo ou MEI: Qual o melhor caminho?</w:t>
      </w:r>
    </w:p>
    <w:p w:rsidR="00000000" w:rsidDel="00000000" w:rsidP="00000000" w:rsidRDefault="00000000" w:rsidRPr="00000000" w14:paraId="0000009A">
      <w:pPr>
        <w:spacing w:after="0" w:line="360" w:lineRule="auto"/>
        <w:ind w:firstLine="708"/>
        <w:jc w:val="both"/>
        <w:rPr>
          <w:rFonts w:ascii="Times New Roman" w:cs="Times New Roman" w:eastAsia="Times New Roman" w:hAnsi="Times New Roman"/>
          <w:sz w:val="24"/>
          <w:szCs w:val="24"/>
        </w:rPr>
      </w:pPr>
      <w:bookmarkStart w:colFirst="0" w:colLast="0" w:name="_heading=h.43ky6rz" w:id="81"/>
      <w:bookmarkEnd w:id="81"/>
      <w:r w:rsidDel="00000000" w:rsidR="00000000" w:rsidRPr="00000000">
        <w:rPr>
          <w:rFonts w:ascii="Times New Roman" w:cs="Times New Roman" w:eastAsia="Times New Roman" w:hAnsi="Times New Roman"/>
          <w:sz w:val="24"/>
          <w:szCs w:val="24"/>
          <w:rtl w:val="0"/>
        </w:rPr>
        <w:t xml:space="preserve">Sem dúvida, a melhor escolha para quem decide começar a vender para o governo é abrindo um MEI. Isso porque, o processo de abertura é rápido, fácil e você ainda recebe incentivos do governo para atuar com o seu MEI em licitações. Portanto, basta que você vá até o Portal do Empreendedor, preencha com seus dados e abra sua empresa de forma totalmente desburocratizada.</w:t>
      </w:r>
    </w:p>
    <w:p w:rsidR="00000000" w:rsidDel="00000000" w:rsidP="00000000" w:rsidRDefault="00000000" w:rsidRPr="00000000" w14:paraId="0000009B">
      <w:pPr>
        <w:spacing w:after="0" w:line="360" w:lineRule="auto"/>
        <w:ind w:firstLine="708"/>
        <w:jc w:val="both"/>
        <w:rPr>
          <w:rFonts w:ascii="Times New Roman" w:cs="Times New Roman" w:eastAsia="Times New Roman" w:hAnsi="Times New Roman"/>
          <w:sz w:val="24"/>
          <w:szCs w:val="24"/>
        </w:rPr>
      </w:pPr>
      <w:bookmarkStart w:colFirst="0" w:colLast="0" w:name="_heading=h.2iq8gzs" w:id="82"/>
      <w:bookmarkEnd w:id="82"/>
      <w:r w:rsidDel="00000000" w:rsidR="00000000" w:rsidRPr="00000000">
        <w:rPr>
          <w:rFonts w:ascii="Times New Roman" w:cs="Times New Roman" w:eastAsia="Times New Roman" w:hAnsi="Times New Roman"/>
          <w:sz w:val="24"/>
          <w:szCs w:val="24"/>
          <w:rtl w:val="0"/>
        </w:rPr>
        <w:t xml:space="preserve">Além disso, a alíquota do MEI é mais baixa, até mesmo se comparado a outras modalidades de empresa como ME, EPP Eireli etc. Logo, se o imposto é menor, o seu lucro tende a ser maior.</w:t>
      </w:r>
    </w:p>
    <w:p w:rsidR="00000000" w:rsidDel="00000000" w:rsidP="00000000" w:rsidRDefault="00000000" w:rsidRPr="00000000" w14:paraId="0000009C">
      <w:pPr>
        <w:spacing w:after="0" w:line="360" w:lineRule="auto"/>
        <w:ind w:firstLine="708"/>
        <w:jc w:val="both"/>
        <w:rPr>
          <w:rFonts w:ascii="Times New Roman" w:cs="Times New Roman" w:eastAsia="Times New Roman" w:hAnsi="Times New Roman"/>
          <w:sz w:val="24"/>
          <w:szCs w:val="24"/>
        </w:rPr>
      </w:pPr>
      <w:bookmarkStart w:colFirst="0" w:colLast="0" w:name="_heading=h.xvir7l" w:id="83"/>
      <w:bookmarkEnd w:id="83"/>
      <w:r w:rsidDel="00000000" w:rsidR="00000000" w:rsidRPr="00000000">
        <w:rPr>
          <w:rFonts w:ascii="Times New Roman" w:cs="Times New Roman" w:eastAsia="Times New Roman" w:hAnsi="Times New Roman"/>
          <w:sz w:val="24"/>
          <w:szCs w:val="24"/>
          <w:rtl w:val="0"/>
        </w:rPr>
        <w:t xml:space="preserve">E mais! Você adquirindo atestados de capacidade técnica, estes já estarão vinculados ao seu CNPJ. Isto é, independente se no futuro você for crescendo, faturando mais e desenquadrar do MEI, os seus atestados seguirão com você, com o histórico da sua empresa. (Siga pregão, 2022)</w:t>
      </w:r>
    </w:p>
    <w:p w:rsidR="00000000" w:rsidDel="00000000" w:rsidP="00000000" w:rsidRDefault="00000000" w:rsidRPr="00000000" w14:paraId="0000009D">
      <w:pPr>
        <w:spacing w:after="0" w:line="360" w:lineRule="auto"/>
        <w:ind w:firstLine="708"/>
        <w:jc w:val="both"/>
        <w:rPr>
          <w:rFonts w:ascii="Times New Roman" w:cs="Times New Roman" w:eastAsia="Times New Roman" w:hAnsi="Times New Roman"/>
          <w:sz w:val="24"/>
          <w:szCs w:val="24"/>
        </w:rPr>
      </w:pPr>
      <w:bookmarkStart w:colFirst="0" w:colLast="0" w:name="_heading=h.3hv69ve" w:id="84"/>
      <w:bookmarkEnd w:id="84"/>
      <w:r w:rsidDel="00000000" w:rsidR="00000000" w:rsidRPr="00000000">
        <w:rPr>
          <w:rFonts w:ascii="Times New Roman" w:cs="Times New Roman" w:eastAsia="Times New Roman" w:hAnsi="Times New Roman"/>
          <w:sz w:val="24"/>
          <w:szCs w:val="24"/>
          <w:rtl w:val="0"/>
        </w:rPr>
        <w:t xml:space="preserve">Alguns Exemplos de profissões que não podem atuar como MEI, mas podem participar de licitações seriam profissionais da área de:</w:t>
      </w:r>
    </w:p>
    <w:p w:rsidR="00000000" w:rsidDel="00000000" w:rsidP="00000000" w:rsidRDefault="00000000" w:rsidRPr="00000000" w14:paraId="0000009E">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bookmarkStart w:colFirst="0" w:colLast="0" w:name="_heading=h.1x0gk37" w:id="85"/>
      <w:bookmarkEnd w:id="85"/>
      <w:r w:rsidDel="00000000" w:rsidR="00000000" w:rsidRPr="00000000">
        <w:rPr>
          <w:rFonts w:ascii="Times New Roman" w:cs="Times New Roman" w:eastAsia="Times New Roman" w:hAnsi="Times New Roman"/>
          <w:color w:val="000000"/>
          <w:sz w:val="24"/>
          <w:szCs w:val="24"/>
          <w:rtl w:val="0"/>
        </w:rPr>
        <w:t xml:space="preserve">Medicina;</w:t>
      </w:r>
    </w:p>
    <w:p w:rsidR="00000000" w:rsidDel="00000000" w:rsidP="00000000" w:rsidRDefault="00000000" w:rsidRPr="00000000" w14:paraId="0000009F">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bookmarkStart w:colFirst="0" w:colLast="0" w:name="_heading=h.4h042r0" w:id="86"/>
      <w:bookmarkEnd w:id="86"/>
      <w:r w:rsidDel="00000000" w:rsidR="00000000" w:rsidRPr="00000000">
        <w:rPr>
          <w:rFonts w:ascii="Times New Roman" w:cs="Times New Roman" w:eastAsia="Times New Roman" w:hAnsi="Times New Roman"/>
          <w:color w:val="000000"/>
          <w:sz w:val="24"/>
          <w:szCs w:val="24"/>
          <w:rtl w:val="0"/>
        </w:rPr>
        <w:t xml:space="preserve">Advocacia;</w:t>
      </w:r>
    </w:p>
    <w:p w:rsidR="00000000" w:rsidDel="00000000" w:rsidP="00000000" w:rsidRDefault="00000000" w:rsidRPr="00000000" w14:paraId="000000A0">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bookmarkStart w:colFirst="0" w:colLast="0" w:name="_heading=h.2w5ecyt" w:id="87"/>
      <w:bookmarkEnd w:id="87"/>
      <w:r w:rsidDel="00000000" w:rsidR="00000000" w:rsidRPr="00000000">
        <w:rPr>
          <w:rFonts w:ascii="Times New Roman" w:cs="Times New Roman" w:eastAsia="Times New Roman" w:hAnsi="Times New Roman"/>
          <w:color w:val="000000"/>
          <w:sz w:val="24"/>
          <w:szCs w:val="24"/>
          <w:rtl w:val="0"/>
        </w:rPr>
        <w:t xml:space="preserve">Engenharia;</w:t>
      </w:r>
    </w:p>
    <w:p w:rsidR="00000000" w:rsidDel="00000000" w:rsidP="00000000" w:rsidRDefault="00000000" w:rsidRPr="00000000" w14:paraId="000000A1">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bookmarkStart w:colFirst="0" w:colLast="0" w:name="_heading=h.1baon6m" w:id="88"/>
      <w:bookmarkEnd w:id="88"/>
      <w:r w:rsidDel="00000000" w:rsidR="00000000" w:rsidRPr="00000000">
        <w:rPr>
          <w:rFonts w:ascii="Times New Roman" w:cs="Times New Roman" w:eastAsia="Times New Roman" w:hAnsi="Times New Roman"/>
          <w:color w:val="000000"/>
          <w:sz w:val="24"/>
          <w:szCs w:val="24"/>
          <w:rtl w:val="0"/>
        </w:rPr>
        <w:t xml:space="preserve">Contabilidade;</w:t>
      </w:r>
    </w:p>
    <w:p w:rsidR="00000000" w:rsidDel="00000000" w:rsidP="00000000" w:rsidRDefault="00000000" w:rsidRPr="00000000" w14:paraId="000000A2">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bookmarkStart w:colFirst="0" w:colLast="0" w:name="_heading=h.3vac5uf" w:id="89"/>
      <w:bookmarkEnd w:id="89"/>
      <w:r w:rsidDel="00000000" w:rsidR="00000000" w:rsidRPr="00000000">
        <w:rPr>
          <w:rFonts w:ascii="Times New Roman" w:cs="Times New Roman" w:eastAsia="Times New Roman" w:hAnsi="Times New Roman"/>
          <w:color w:val="000000"/>
          <w:sz w:val="24"/>
          <w:szCs w:val="24"/>
          <w:rtl w:val="0"/>
        </w:rPr>
        <w:t xml:space="preserve">Odontologia;</w:t>
      </w:r>
    </w:p>
    <w:p w:rsidR="00000000" w:rsidDel="00000000" w:rsidP="00000000" w:rsidRDefault="00000000" w:rsidRPr="00000000" w14:paraId="000000A3">
      <w:pPr>
        <w:spacing w:after="280" w:line="360" w:lineRule="auto"/>
        <w:ind w:left="360" w:firstLine="348"/>
        <w:jc w:val="both"/>
        <w:rPr>
          <w:rFonts w:ascii="Times New Roman" w:cs="Times New Roman" w:eastAsia="Times New Roman" w:hAnsi="Times New Roman"/>
          <w:sz w:val="24"/>
          <w:szCs w:val="24"/>
        </w:rPr>
      </w:pPr>
      <w:bookmarkStart w:colFirst="0" w:colLast="0" w:name="_heading=h.2afmg28" w:id="90"/>
      <w:bookmarkEnd w:id="90"/>
      <w:r w:rsidDel="00000000" w:rsidR="00000000" w:rsidRPr="00000000">
        <w:rPr>
          <w:rFonts w:ascii="Times New Roman" w:cs="Times New Roman" w:eastAsia="Times New Roman" w:hAnsi="Times New Roman"/>
          <w:sz w:val="24"/>
          <w:szCs w:val="24"/>
          <w:rtl w:val="0"/>
        </w:rPr>
        <w:t xml:space="preserve">Entre outros...</w:t>
      </w:r>
    </w:p>
    <w:p w:rsidR="00000000" w:rsidDel="00000000" w:rsidP="00000000" w:rsidRDefault="00000000" w:rsidRPr="00000000" w14:paraId="000000A4">
      <w:pPr>
        <w:spacing w:after="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Style w:val="Heading1"/>
        <w:rPr>
          <w:rFonts w:ascii="Times New Roman" w:cs="Times New Roman" w:eastAsia="Times New Roman" w:hAnsi="Times New Roman"/>
          <w:b w:val="1"/>
          <w:bCs w:val="1"/>
          <w:color w:val="000000"/>
          <w:sz w:val="24"/>
          <w:szCs w:val="24"/>
        </w:rPr>
      </w:pPr>
      <w:bookmarkStart w:colFirst="0" w:colLast="0" w:name="_heading=h.5v5obdo66k6x" w:id="91"/>
      <w:bookmarkEnd w:id="91"/>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1"/>
        <w:rPr>
          <w:rFonts w:ascii="Times New Roman" w:cs="Times New Roman" w:eastAsia="Times New Roman" w:hAnsi="Times New Roman"/>
          <w:sz w:val="24"/>
          <w:szCs w:val="24"/>
        </w:rPr>
      </w:pPr>
      <w:bookmarkStart w:colFirst="0" w:colLast="0" w:name="_heading=h.pkwqa1" w:id="92"/>
      <w:bookmarkEnd w:id="92"/>
      <w:r w:rsidDel="00000000" w:rsidR="00000000" w:rsidRPr="00000000">
        <w:rPr>
          <w:rFonts w:ascii="Times New Roman" w:cs="Times New Roman" w:eastAsia="Times New Roman" w:hAnsi="Times New Roman"/>
          <w:b w:val="1"/>
          <w:bCs w:val="1"/>
          <w:color w:val="000000"/>
          <w:sz w:val="24"/>
          <w:szCs w:val="24"/>
          <w:rtl w:val="0"/>
        </w:rPr>
        <w:t xml:space="preserve">REFERÊNCIAS</w:t>
      </w:r>
      <w:r w:rsidDel="00000000" w:rsidR="00000000" w:rsidRPr="00000000">
        <w:rPr>
          <w:rtl w:val="0"/>
        </w:rPr>
      </w:r>
    </w:p>
    <w:p w:rsidR="00000000" w:rsidDel="00000000" w:rsidP="00000000" w:rsidRDefault="00000000" w:rsidRPr="00000000" w14:paraId="000000AA">
      <w:pPr>
        <w:spacing w:after="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BLOG DA EFFECTI.</w:t>
      </w:r>
      <w:r w:rsidDel="00000000" w:rsidR="00000000" w:rsidRPr="00000000">
        <w:rPr>
          <w:rFonts w:ascii="Times New Roman" w:cs="Times New Roman" w:eastAsia="Times New Roman" w:hAnsi="Times New Roman"/>
          <w:b w:val="1"/>
          <w:bCs w:val="1"/>
          <w:sz w:val="24"/>
          <w:szCs w:val="24"/>
          <w:rtl w:val="0"/>
        </w:rPr>
        <w:t xml:space="preserve"> O que é Pregão? </w:t>
      </w:r>
      <w:r w:rsidDel="00000000" w:rsidR="00000000" w:rsidRPr="00000000">
        <w:rPr>
          <w:rFonts w:ascii="Times New Roman" w:cs="Times New Roman" w:eastAsia="Times New Roman" w:hAnsi="Times New Roman"/>
          <w:sz w:val="24"/>
          <w:szCs w:val="24"/>
          <w:rtl w:val="0"/>
        </w:rPr>
        <w:t xml:space="preserve">2022</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Disponível em:</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https://www.effecti.com.br/blog/o-que-e-pregao/</w:t>
        </w:r>
      </w:hyperlink>
      <w:r w:rsidDel="00000000" w:rsidR="00000000" w:rsidRPr="00000000">
        <w:rPr>
          <w:rFonts w:ascii="Times New Roman" w:cs="Times New Roman" w:eastAsia="Times New Roman" w:hAnsi="Times New Roman"/>
          <w:sz w:val="24"/>
          <w:szCs w:val="24"/>
          <w:rtl w:val="0"/>
        </w:rPr>
        <w:t xml:space="preserve">. Acesso em 05 out. 2023.</w:t>
      </w:r>
      <w:r w:rsidDel="00000000" w:rsidR="00000000" w:rsidRPr="00000000">
        <w:rPr>
          <w:rtl w:val="0"/>
        </w:rPr>
      </w:r>
    </w:p>
    <w:p w:rsidR="00000000" w:rsidDel="00000000" w:rsidP="00000000" w:rsidRDefault="00000000" w:rsidRPr="00000000" w14:paraId="000000A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BLOG. Siga Pregão. </w:t>
      </w:r>
      <w:r w:rsidDel="00000000" w:rsidR="00000000" w:rsidRPr="00000000">
        <w:rPr>
          <w:rFonts w:ascii="Times New Roman" w:cs="Times New Roman" w:eastAsia="Times New Roman" w:hAnsi="Times New Roman"/>
          <w:b w:val="1"/>
          <w:bCs w:val="1"/>
          <w:sz w:val="24"/>
          <w:szCs w:val="24"/>
          <w:rtl w:val="0"/>
        </w:rPr>
        <w:t xml:space="preserve">Autônomos ou MEI: qual é o caminho mais vantajoso para vender para o governo. </w:t>
      </w:r>
      <w:r w:rsidDel="00000000" w:rsidR="00000000" w:rsidRPr="00000000">
        <w:rPr>
          <w:rFonts w:ascii="Times New Roman" w:cs="Times New Roman" w:eastAsia="Times New Roman" w:hAnsi="Times New Roman"/>
          <w:sz w:val="24"/>
          <w:szCs w:val="24"/>
          <w:rtl w:val="0"/>
        </w:rPr>
        <w:t xml:space="preserve">2022. Disponível em:</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https://www.sigapregao.com.br/autonomo-ou-mei/</w:t>
        </w:r>
      </w:hyperlink>
      <w:r w:rsidDel="00000000" w:rsidR="00000000" w:rsidRPr="00000000">
        <w:rPr>
          <w:rFonts w:ascii="Times New Roman" w:cs="Times New Roman" w:eastAsia="Times New Roman" w:hAnsi="Times New Roman"/>
          <w:sz w:val="24"/>
          <w:szCs w:val="24"/>
          <w:rtl w:val="0"/>
        </w:rPr>
        <w:t xml:space="preserve">. Acesso em 05 out. 2023</w:t>
      </w:r>
    </w:p>
    <w:p w:rsidR="00000000" w:rsidDel="00000000" w:rsidP="00000000" w:rsidRDefault="00000000" w:rsidRPr="00000000" w14:paraId="000000A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BLOG. Siga Pregão.</w:t>
      </w:r>
      <w:r w:rsidDel="00000000" w:rsidR="00000000" w:rsidRPr="00000000">
        <w:rPr>
          <w:rFonts w:ascii="Times New Roman" w:cs="Times New Roman" w:eastAsia="Times New Roman" w:hAnsi="Times New Roman"/>
          <w:b w:val="1"/>
          <w:bCs w:val="1"/>
          <w:sz w:val="24"/>
          <w:szCs w:val="24"/>
          <w:rtl w:val="0"/>
        </w:rPr>
        <w:t xml:space="preserve"> Vantagens de participar de licitações como MEI</w:t>
      </w:r>
      <w:r w:rsidDel="00000000" w:rsidR="00000000" w:rsidRPr="00000000">
        <w:rPr>
          <w:rFonts w:ascii="Times New Roman" w:cs="Times New Roman" w:eastAsia="Times New Roman" w:hAnsi="Times New Roman"/>
          <w:sz w:val="24"/>
          <w:szCs w:val="24"/>
          <w:rtl w:val="0"/>
        </w:rPr>
        <w:t xml:space="preserve">. 2023. Disponível em:</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https://www.sigapregao.com.br/vantagens-de-participar-de-licitacoes-como-mei/</w:t>
        </w:r>
      </w:hyperlink>
      <w:r w:rsidDel="00000000" w:rsidR="00000000" w:rsidRPr="00000000">
        <w:rPr>
          <w:rFonts w:ascii="Times New Roman" w:cs="Times New Roman" w:eastAsia="Times New Roman" w:hAnsi="Times New Roman"/>
          <w:sz w:val="24"/>
          <w:szCs w:val="24"/>
          <w:rtl w:val="0"/>
        </w:rPr>
        <w:t xml:space="preserve">. Acesso em 05 out. 2023</w:t>
      </w:r>
    </w:p>
    <w:p w:rsidR="00000000" w:rsidDel="00000000" w:rsidP="00000000" w:rsidRDefault="00000000" w:rsidRPr="00000000" w14:paraId="000000AD">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Decreto n° 10.024 de Setembro de 2019. </w:t>
      </w:r>
      <w:r w:rsidDel="00000000" w:rsidR="00000000" w:rsidRPr="00000000">
        <w:rPr>
          <w:rFonts w:ascii="Times New Roman" w:cs="Times New Roman" w:eastAsia="Times New Roman" w:hAnsi="Times New Roman"/>
          <w:b w:val="1"/>
          <w:bCs w:val="1"/>
          <w:sz w:val="24"/>
          <w:szCs w:val="24"/>
          <w:rtl w:val="0"/>
        </w:rPr>
        <w:t xml:space="preserve">Pregão eletrônico</w:t>
      </w:r>
      <w:r w:rsidDel="00000000" w:rsidR="00000000" w:rsidRPr="00000000">
        <w:rPr>
          <w:rFonts w:ascii="Times New Roman" w:cs="Times New Roman" w:eastAsia="Times New Roman" w:hAnsi="Times New Roman"/>
          <w:sz w:val="24"/>
          <w:szCs w:val="24"/>
          <w:rtl w:val="0"/>
        </w:rPr>
        <w:t xml:space="preserve">. 2019. Disponível em:</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https://www.planalto.gov.br/ccivil_03/_ato2019-2022/2019/decreto/d10024.htm</w:t>
        </w:r>
      </w:hyperlink>
      <w:r w:rsidDel="00000000" w:rsidR="00000000" w:rsidRPr="00000000">
        <w:rPr>
          <w:rFonts w:ascii="Times New Roman" w:cs="Times New Roman" w:eastAsia="Times New Roman" w:hAnsi="Times New Roman"/>
          <w:sz w:val="24"/>
          <w:szCs w:val="24"/>
          <w:rtl w:val="0"/>
        </w:rPr>
        <w:t xml:space="preserve">. Acesso em: 05 out. 2023. </w:t>
      </w:r>
    </w:p>
    <w:p w:rsidR="00000000" w:rsidDel="00000000" w:rsidP="00000000" w:rsidRDefault="00000000" w:rsidRPr="00000000" w14:paraId="000000AE">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14.133/2021. </w:t>
      </w:r>
      <w:r w:rsidDel="00000000" w:rsidR="00000000" w:rsidRPr="00000000">
        <w:rPr>
          <w:rFonts w:ascii="Times New Roman" w:cs="Times New Roman" w:eastAsia="Times New Roman" w:hAnsi="Times New Roman"/>
          <w:b w:val="1"/>
          <w:bCs w:val="1"/>
          <w:sz w:val="24"/>
          <w:szCs w:val="24"/>
          <w:rtl w:val="0"/>
        </w:rPr>
        <w:t xml:space="preserve">Lei de Licitações e Contratos Administrativos</w:t>
      </w:r>
      <w:r w:rsidDel="00000000" w:rsidR="00000000" w:rsidRPr="00000000">
        <w:rPr>
          <w:rFonts w:ascii="Times New Roman" w:cs="Times New Roman" w:eastAsia="Times New Roman" w:hAnsi="Times New Roman"/>
          <w:sz w:val="24"/>
          <w:szCs w:val="24"/>
          <w:rtl w:val="0"/>
        </w:rPr>
        <w:t xml:space="preserve">. 2021a. Disponível em:</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https://www.planalto.gov.br/ccivil_03/_ato2019-2022/2021/lei/l14133.htm</w:t>
        </w:r>
      </w:hyperlink>
      <w:r w:rsidDel="00000000" w:rsidR="00000000" w:rsidRPr="00000000">
        <w:rPr>
          <w:rFonts w:ascii="Times New Roman" w:cs="Times New Roman" w:eastAsia="Times New Roman" w:hAnsi="Times New Roman"/>
          <w:sz w:val="24"/>
          <w:szCs w:val="24"/>
          <w:rtl w:val="0"/>
        </w:rPr>
        <w:t xml:space="preserve">. Acesso em: 05 out. 2023. </w:t>
      </w:r>
    </w:p>
    <w:p w:rsidR="00000000" w:rsidDel="00000000" w:rsidP="00000000" w:rsidRDefault="00000000" w:rsidRPr="00000000" w14:paraId="000000AF">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14.133/2021.</w:t>
      </w:r>
      <w:r w:rsidDel="00000000" w:rsidR="00000000" w:rsidRPr="00000000">
        <w:rPr>
          <w:rFonts w:ascii="Times New Roman" w:cs="Times New Roman" w:eastAsia="Times New Roman" w:hAnsi="Times New Roman"/>
          <w:b w:val="1"/>
          <w:bCs w:val="1"/>
          <w:sz w:val="24"/>
          <w:szCs w:val="24"/>
          <w:rtl w:val="0"/>
        </w:rPr>
        <w:t xml:space="preserve"> Modalidade de licitações – Art. 6°</w:t>
      </w:r>
      <w:r w:rsidDel="00000000" w:rsidR="00000000" w:rsidRPr="00000000">
        <w:rPr>
          <w:rFonts w:ascii="Times New Roman" w:cs="Times New Roman" w:eastAsia="Times New Roman" w:hAnsi="Times New Roman"/>
          <w:sz w:val="24"/>
          <w:szCs w:val="24"/>
          <w:rtl w:val="0"/>
        </w:rPr>
        <w:t xml:space="preserve">. 2021b. Disponível em:</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https://www.planalto.gov.br/ccivil_03/_ato2019-2022/2021/lei/l14133.htm</w:t>
        </w:r>
      </w:hyperlink>
      <w:r w:rsidDel="00000000" w:rsidR="00000000" w:rsidRPr="00000000">
        <w:rPr>
          <w:rFonts w:ascii="Times New Roman" w:cs="Times New Roman" w:eastAsia="Times New Roman" w:hAnsi="Times New Roman"/>
          <w:sz w:val="24"/>
          <w:szCs w:val="24"/>
          <w:rtl w:val="0"/>
        </w:rPr>
        <w:t xml:space="preserve">. Acesso em: 05 out. 2023.</w:t>
      </w:r>
    </w:p>
    <w:p w:rsidR="00000000" w:rsidDel="00000000" w:rsidP="00000000" w:rsidRDefault="00000000" w:rsidRPr="00000000" w14:paraId="000000B0">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14.133/2021. </w:t>
      </w:r>
      <w:r w:rsidDel="00000000" w:rsidR="00000000" w:rsidRPr="00000000">
        <w:rPr>
          <w:rFonts w:ascii="Times New Roman" w:cs="Times New Roman" w:eastAsia="Times New Roman" w:hAnsi="Times New Roman"/>
          <w:b w:val="1"/>
          <w:bCs w:val="1"/>
          <w:sz w:val="24"/>
          <w:szCs w:val="24"/>
          <w:rtl w:val="0"/>
        </w:rPr>
        <w:t xml:space="preserve">Portal Nacional de Contratações Públicas – Art. 23, § 1º , I.</w:t>
      </w:r>
      <w:r w:rsidDel="00000000" w:rsidR="00000000" w:rsidRPr="00000000">
        <w:rPr>
          <w:rFonts w:ascii="Times New Roman" w:cs="Times New Roman" w:eastAsia="Times New Roman" w:hAnsi="Times New Roman"/>
          <w:sz w:val="24"/>
          <w:szCs w:val="24"/>
          <w:rtl w:val="0"/>
        </w:rPr>
        <w:t xml:space="preserve"> 2021c. Disponível em:</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https://www.planalto.gov.br/ccivil_03/_ato2019-2022/2021/lei/l14133.htm</w:t>
        </w:r>
      </w:hyperlink>
      <w:r w:rsidDel="00000000" w:rsidR="00000000" w:rsidRPr="00000000">
        <w:rPr>
          <w:rFonts w:ascii="Times New Roman" w:cs="Times New Roman" w:eastAsia="Times New Roman" w:hAnsi="Times New Roman"/>
          <w:sz w:val="24"/>
          <w:szCs w:val="24"/>
          <w:rtl w:val="0"/>
        </w:rPr>
        <w:t xml:space="preserve">. Acesso em: 05 out. 2023.</w:t>
      </w:r>
    </w:p>
    <w:p w:rsidR="00000000" w:rsidDel="00000000" w:rsidP="00000000" w:rsidRDefault="00000000" w:rsidRPr="00000000" w14:paraId="000000B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Serviço Floresta Brasileiro.</w:t>
      </w:r>
      <w:r w:rsidDel="00000000" w:rsidR="00000000" w:rsidRPr="00000000">
        <w:rPr>
          <w:rFonts w:ascii="Times New Roman" w:cs="Times New Roman" w:eastAsia="Times New Roman" w:hAnsi="Times New Roman"/>
          <w:b w:val="1"/>
          <w:bCs w:val="1"/>
          <w:sz w:val="24"/>
          <w:szCs w:val="24"/>
          <w:rtl w:val="0"/>
        </w:rPr>
        <w:t xml:space="preserve"> Dispensa de licitação</w:t>
      </w:r>
      <w:r w:rsidDel="00000000" w:rsidR="00000000" w:rsidRPr="00000000">
        <w:rPr>
          <w:rFonts w:ascii="Times New Roman" w:cs="Times New Roman" w:eastAsia="Times New Roman" w:hAnsi="Times New Roman"/>
          <w:sz w:val="24"/>
          <w:szCs w:val="24"/>
          <w:rtl w:val="0"/>
        </w:rPr>
        <w:t xml:space="preserve">. 2021d. Disponível em:</w:t>
      </w:r>
      <w:hyperlink r:id="rId24">
        <w:r w:rsidDel="00000000" w:rsidR="00000000" w:rsidRPr="00000000">
          <w:rPr>
            <w:rFonts w:ascii="Times New Roman" w:cs="Times New Roman" w:eastAsia="Times New Roman" w:hAnsi="Times New Roman"/>
            <w:sz w:val="24"/>
            <w:szCs w:val="24"/>
            <w:rtl w:val="0"/>
          </w:rPr>
          <w:t xml:space="preserve"> </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https://www.gov.br/florestal/pt-br/acesso-a-informacao/licitacoes-e-contratos/licitacoes/dispensa-de-licitacao</w:t>
        </w:r>
      </w:hyperlink>
      <w:r w:rsidDel="00000000" w:rsidR="00000000" w:rsidRPr="00000000">
        <w:rPr>
          <w:rFonts w:ascii="Times New Roman" w:cs="Times New Roman" w:eastAsia="Times New Roman" w:hAnsi="Times New Roman"/>
          <w:sz w:val="24"/>
          <w:szCs w:val="24"/>
          <w:rtl w:val="0"/>
        </w:rPr>
        <w:t xml:space="preserve">. Acesso em: 05 out. 2023</w:t>
      </w:r>
    </w:p>
    <w:p w:rsidR="00000000" w:rsidDel="00000000" w:rsidP="00000000" w:rsidRDefault="00000000" w:rsidRPr="00000000" w14:paraId="000000B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Portal de compras do Governo Federal. </w:t>
      </w:r>
      <w:r w:rsidDel="00000000" w:rsidR="00000000" w:rsidRPr="00000000">
        <w:rPr>
          <w:rFonts w:ascii="Times New Roman" w:cs="Times New Roman" w:eastAsia="Times New Roman" w:hAnsi="Times New Roman"/>
          <w:b w:val="1"/>
          <w:bCs w:val="1"/>
          <w:sz w:val="24"/>
          <w:szCs w:val="24"/>
          <w:rtl w:val="0"/>
        </w:rPr>
        <w:t xml:space="preserve">Instrução Normativa SEGES/ME N° 67, de 8 de Julho de 2021.</w:t>
      </w:r>
      <w:r w:rsidDel="00000000" w:rsidR="00000000" w:rsidRPr="00000000">
        <w:rPr>
          <w:rFonts w:ascii="Times New Roman" w:cs="Times New Roman" w:eastAsia="Times New Roman" w:hAnsi="Times New Roman"/>
          <w:sz w:val="24"/>
          <w:szCs w:val="24"/>
          <w:rtl w:val="0"/>
        </w:rPr>
        <w:t xml:space="preserve"> 2021e. Disponível em:</w:t>
      </w:r>
      <w:hyperlink r:id="rId26">
        <w:r w:rsidDel="00000000" w:rsidR="00000000" w:rsidRPr="00000000">
          <w:rPr>
            <w:rFonts w:ascii="Times New Roman" w:cs="Times New Roman" w:eastAsia="Times New Roman" w:hAnsi="Times New Roman"/>
            <w:sz w:val="24"/>
            <w:szCs w:val="24"/>
            <w:rtl w:val="0"/>
          </w:rPr>
          <w:t xml:space="preserve"> </w:t>
        </w:r>
      </w:hyperlink>
      <w:hyperlink r:id="rId27">
        <w:r w:rsidDel="00000000" w:rsidR="00000000" w:rsidRPr="00000000">
          <w:rPr>
            <w:rFonts w:ascii="Times New Roman" w:cs="Times New Roman" w:eastAsia="Times New Roman" w:hAnsi="Times New Roman"/>
            <w:color w:val="1155cc"/>
            <w:sz w:val="24"/>
            <w:szCs w:val="24"/>
            <w:u w:val="single"/>
            <w:rtl w:val="0"/>
          </w:rPr>
          <w:t xml:space="preserve">https://www.gov.br/compras/pt-br/acesso-a-informacao/legislacao/instrucoes-normativas/instrucao-normativa-seges-me-no-67-de-8-de-julho-de-2021</w:t>
        </w:r>
      </w:hyperlink>
      <w:r w:rsidDel="00000000" w:rsidR="00000000" w:rsidRPr="00000000">
        <w:rPr>
          <w:rFonts w:ascii="Times New Roman" w:cs="Times New Roman" w:eastAsia="Times New Roman" w:hAnsi="Times New Roman"/>
          <w:sz w:val="24"/>
          <w:szCs w:val="24"/>
          <w:rtl w:val="0"/>
        </w:rPr>
        <w:t xml:space="preserve">. Acesso em: 05 out. 2023 </w:t>
      </w:r>
    </w:p>
    <w:p w:rsidR="00000000" w:rsidDel="00000000" w:rsidP="00000000" w:rsidRDefault="00000000" w:rsidRPr="00000000" w14:paraId="000000B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Portal de compras do Governo Federal. </w:t>
      </w:r>
      <w:r w:rsidDel="00000000" w:rsidR="00000000" w:rsidRPr="00000000">
        <w:rPr>
          <w:rFonts w:ascii="Times New Roman" w:cs="Times New Roman" w:eastAsia="Times New Roman" w:hAnsi="Times New Roman"/>
          <w:b w:val="1"/>
          <w:bCs w:val="1"/>
          <w:sz w:val="24"/>
          <w:szCs w:val="24"/>
          <w:rtl w:val="0"/>
        </w:rPr>
        <w:t xml:space="preserve">Instrução Normativa SEGES/ME N° 67, de 8 de Julho de 2021</w:t>
      </w:r>
      <w:r w:rsidDel="00000000" w:rsidR="00000000" w:rsidRPr="00000000">
        <w:rPr>
          <w:rFonts w:ascii="Times New Roman" w:cs="Times New Roman" w:eastAsia="Times New Roman" w:hAnsi="Times New Roman"/>
          <w:sz w:val="24"/>
          <w:szCs w:val="24"/>
          <w:rtl w:val="0"/>
        </w:rPr>
        <w:t xml:space="preserve">. Fornecedores. 2021f. Disponível em:</w:t>
      </w:r>
      <w:hyperlink r:id="rId28">
        <w:r w:rsidDel="00000000" w:rsidR="00000000" w:rsidRPr="00000000">
          <w:rPr>
            <w:rFonts w:ascii="Times New Roman" w:cs="Times New Roman" w:eastAsia="Times New Roman" w:hAnsi="Times New Roman"/>
            <w:sz w:val="24"/>
            <w:szCs w:val="24"/>
            <w:rtl w:val="0"/>
          </w:rPr>
          <w:t xml:space="preserve"> </w:t>
        </w:r>
      </w:hyperlink>
      <w:hyperlink r:id="rId29">
        <w:r w:rsidDel="00000000" w:rsidR="00000000" w:rsidRPr="00000000">
          <w:rPr>
            <w:rFonts w:ascii="Times New Roman" w:cs="Times New Roman" w:eastAsia="Times New Roman" w:hAnsi="Times New Roman"/>
            <w:color w:val="1155cc"/>
            <w:sz w:val="24"/>
            <w:szCs w:val="24"/>
            <w:u w:val="single"/>
            <w:rtl w:val="0"/>
          </w:rPr>
          <w:t xml:space="preserve">https://www.gov.br/compras/pt-br/acesso-a-informacao/legislacao/instrucoes-normativas/instrucao-normativa-seges-me-no-67-de-8-de-julho-de-2021</w:t>
        </w:r>
      </w:hyperlink>
      <w:r w:rsidDel="00000000" w:rsidR="00000000" w:rsidRPr="00000000">
        <w:rPr>
          <w:rFonts w:ascii="Times New Roman" w:cs="Times New Roman" w:eastAsia="Times New Roman" w:hAnsi="Times New Roman"/>
          <w:sz w:val="24"/>
          <w:szCs w:val="24"/>
          <w:rtl w:val="0"/>
        </w:rPr>
        <w:t xml:space="preserve">. Acesso em: 05 out. 2023</w:t>
      </w:r>
    </w:p>
    <w:p w:rsidR="00000000" w:rsidDel="00000000" w:rsidP="00000000" w:rsidRDefault="00000000" w:rsidRPr="00000000" w14:paraId="000000B4">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14.133/2021.</w:t>
      </w:r>
      <w:r w:rsidDel="00000000" w:rsidR="00000000" w:rsidRPr="00000000">
        <w:rPr>
          <w:rFonts w:ascii="Times New Roman" w:cs="Times New Roman" w:eastAsia="Times New Roman" w:hAnsi="Times New Roman"/>
          <w:b w:val="1"/>
          <w:bCs w:val="1"/>
          <w:sz w:val="24"/>
          <w:szCs w:val="24"/>
          <w:rtl w:val="0"/>
        </w:rPr>
        <w:t xml:space="preserve"> Apresentação de propostas e lances – Art. 55°</w:t>
      </w:r>
      <w:r w:rsidDel="00000000" w:rsidR="00000000" w:rsidRPr="00000000">
        <w:rPr>
          <w:rFonts w:ascii="Times New Roman" w:cs="Times New Roman" w:eastAsia="Times New Roman" w:hAnsi="Times New Roman"/>
          <w:sz w:val="24"/>
          <w:szCs w:val="24"/>
          <w:rtl w:val="0"/>
        </w:rPr>
        <w:t xml:space="preserve">. 2021g. Disponível em:</w:t>
      </w:r>
      <w:hyperlink r:id="rId30">
        <w:r w:rsidDel="00000000" w:rsidR="00000000" w:rsidRPr="00000000">
          <w:rPr>
            <w:rFonts w:ascii="Times New Roman" w:cs="Times New Roman" w:eastAsia="Times New Roman" w:hAnsi="Times New Roman"/>
            <w:sz w:val="24"/>
            <w:szCs w:val="24"/>
            <w:rtl w:val="0"/>
          </w:rPr>
          <w:t xml:space="preserve"> </w:t>
        </w:r>
      </w:hyperlink>
      <w:hyperlink r:id="rId31">
        <w:r w:rsidDel="00000000" w:rsidR="00000000" w:rsidRPr="00000000">
          <w:rPr>
            <w:rFonts w:ascii="Times New Roman" w:cs="Times New Roman" w:eastAsia="Times New Roman" w:hAnsi="Times New Roman"/>
            <w:color w:val="1155cc"/>
            <w:sz w:val="24"/>
            <w:szCs w:val="24"/>
            <w:u w:val="single"/>
            <w:rtl w:val="0"/>
          </w:rPr>
          <w:t xml:space="preserve">https://www.planalto.gov.br/ccivil_03/_ato2019-2022/2021/lei/l14133.htm</w:t>
        </w:r>
      </w:hyperlink>
      <w:r w:rsidDel="00000000" w:rsidR="00000000" w:rsidRPr="00000000">
        <w:rPr>
          <w:rFonts w:ascii="Times New Roman" w:cs="Times New Roman" w:eastAsia="Times New Roman" w:hAnsi="Times New Roman"/>
          <w:sz w:val="24"/>
          <w:szCs w:val="24"/>
          <w:rtl w:val="0"/>
        </w:rPr>
        <w:t xml:space="preserve">. Acesso em: 05 out. 2023.</w:t>
      </w:r>
    </w:p>
    <w:p w:rsidR="00000000" w:rsidDel="00000000" w:rsidP="00000000" w:rsidRDefault="00000000" w:rsidRPr="00000000" w14:paraId="000000B5">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Serviços e Informações do Brasil. </w:t>
      </w:r>
      <w:r w:rsidDel="00000000" w:rsidR="00000000" w:rsidRPr="00000000">
        <w:rPr>
          <w:rFonts w:ascii="Times New Roman" w:cs="Times New Roman" w:eastAsia="Times New Roman" w:hAnsi="Times New Roman"/>
          <w:b w:val="1"/>
          <w:bCs w:val="1"/>
          <w:sz w:val="24"/>
          <w:szCs w:val="24"/>
          <w:rtl w:val="0"/>
        </w:rPr>
        <w:t xml:space="preserve">Compras eletrônicas – Governo Federal. </w:t>
      </w:r>
      <w:r w:rsidDel="00000000" w:rsidR="00000000" w:rsidRPr="00000000">
        <w:rPr>
          <w:rFonts w:ascii="Times New Roman" w:cs="Times New Roman" w:eastAsia="Times New Roman" w:hAnsi="Times New Roman"/>
          <w:sz w:val="24"/>
          <w:szCs w:val="24"/>
          <w:rtl w:val="0"/>
        </w:rPr>
        <w:t xml:space="preserve">2021h. Disponível em:</w:t>
      </w:r>
      <w:hyperlink r:id="rId32">
        <w:r w:rsidDel="00000000" w:rsidR="00000000" w:rsidRPr="00000000">
          <w:rPr>
            <w:rFonts w:ascii="Times New Roman" w:cs="Times New Roman" w:eastAsia="Times New Roman" w:hAnsi="Times New Roman"/>
            <w:sz w:val="24"/>
            <w:szCs w:val="24"/>
            <w:rtl w:val="0"/>
          </w:rPr>
          <w:t xml:space="preserve"> </w:t>
        </w:r>
      </w:hyperlink>
      <w:hyperlink r:id="rId33">
        <w:r w:rsidDel="00000000" w:rsidR="00000000" w:rsidRPr="00000000">
          <w:rPr>
            <w:rFonts w:ascii="Times New Roman" w:cs="Times New Roman" w:eastAsia="Times New Roman" w:hAnsi="Times New Roman"/>
            <w:color w:val="1155cc"/>
            <w:sz w:val="24"/>
            <w:szCs w:val="24"/>
            <w:u w:val="single"/>
            <w:rtl w:val="0"/>
          </w:rPr>
          <w:t xml:space="preserve">https://www.gov.br/pt-br/servicos-estaduais/compras-eletronicas-governo-federal</w:t>
        </w:r>
      </w:hyperlink>
      <w:r w:rsidDel="00000000" w:rsidR="00000000" w:rsidRPr="00000000">
        <w:rPr>
          <w:rFonts w:ascii="Times New Roman" w:cs="Times New Roman" w:eastAsia="Times New Roman" w:hAnsi="Times New Roman"/>
          <w:sz w:val="24"/>
          <w:szCs w:val="24"/>
          <w:rtl w:val="0"/>
        </w:rPr>
        <w:t xml:space="preserve">. Acesso em: 05 out. 2023</w:t>
      </w:r>
    </w:p>
    <w:p w:rsidR="00000000" w:rsidDel="00000000" w:rsidP="00000000" w:rsidRDefault="00000000" w:rsidRPr="00000000" w14:paraId="000000B6">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Portal da Transparência; Controladoria-Geral da União. </w:t>
      </w:r>
      <w:r w:rsidDel="00000000" w:rsidR="00000000" w:rsidRPr="00000000">
        <w:rPr>
          <w:rFonts w:ascii="Times New Roman" w:cs="Times New Roman" w:eastAsia="Times New Roman" w:hAnsi="Times New Roman"/>
          <w:b w:val="1"/>
          <w:bCs w:val="1"/>
          <w:sz w:val="24"/>
          <w:szCs w:val="24"/>
          <w:rtl w:val="0"/>
        </w:rPr>
        <w:t xml:space="preserve">Licitações e contratações.</w:t>
      </w:r>
      <w:r w:rsidDel="00000000" w:rsidR="00000000" w:rsidRPr="00000000">
        <w:rPr>
          <w:rFonts w:ascii="Times New Roman" w:cs="Times New Roman" w:eastAsia="Times New Roman" w:hAnsi="Times New Roman"/>
          <w:sz w:val="24"/>
          <w:szCs w:val="24"/>
          <w:rtl w:val="0"/>
        </w:rPr>
        <w:t xml:space="preserve"> Disponível em :</w:t>
      </w:r>
      <w:hyperlink r:id="rId34">
        <w:r w:rsidDel="00000000" w:rsidR="00000000" w:rsidRPr="00000000">
          <w:rPr>
            <w:rFonts w:ascii="Times New Roman" w:cs="Times New Roman" w:eastAsia="Times New Roman" w:hAnsi="Times New Roman"/>
            <w:sz w:val="24"/>
            <w:szCs w:val="24"/>
            <w:rtl w:val="0"/>
          </w:rPr>
          <w:t xml:space="preserve"> </w:t>
        </w:r>
      </w:hyperlink>
      <w:hyperlink r:id="rId35">
        <w:r w:rsidDel="00000000" w:rsidR="00000000" w:rsidRPr="00000000">
          <w:rPr>
            <w:rFonts w:ascii="Times New Roman" w:cs="Times New Roman" w:eastAsia="Times New Roman" w:hAnsi="Times New Roman"/>
            <w:color w:val="1155cc"/>
            <w:sz w:val="24"/>
            <w:szCs w:val="24"/>
            <w:u w:val="single"/>
            <w:rtl w:val="0"/>
          </w:rPr>
          <w:t xml:space="preserve">https://portaldatransparencia.gov.br/entenda-a-gestao-publica/licitacoes-e-contratacoes?utm_source</w:t>
        </w:r>
      </w:hyperlink>
      <w:r w:rsidDel="00000000" w:rsidR="00000000" w:rsidRPr="00000000">
        <w:rPr>
          <w:rFonts w:ascii="Times New Roman" w:cs="Times New Roman" w:eastAsia="Times New Roman" w:hAnsi="Times New Roman"/>
          <w:sz w:val="24"/>
          <w:szCs w:val="24"/>
          <w:rtl w:val="0"/>
        </w:rPr>
        <w:t xml:space="preserve">. Acesso em: 16 de jul. 2023</w:t>
      </w:r>
    </w:p>
    <w:p w:rsidR="00000000" w:rsidDel="00000000" w:rsidP="00000000" w:rsidRDefault="00000000" w:rsidRPr="00000000" w14:paraId="000000B7">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COMPRAS BR. </w:t>
      </w:r>
      <w:r w:rsidDel="00000000" w:rsidR="00000000" w:rsidRPr="00000000">
        <w:rPr>
          <w:rFonts w:ascii="Times New Roman" w:cs="Times New Roman" w:eastAsia="Times New Roman" w:hAnsi="Times New Roman"/>
          <w:b w:val="1"/>
          <w:bCs w:val="1"/>
          <w:sz w:val="24"/>
          <w:szCs w:val="24"/>
          <w:rtl w:val="0"/>
        </w:rPr>
        <w:t xml:space="preserve">Estratégia de cotas para MEIs, MEs e EPPS</w:t>
      </w:r>
      <w:r w:rsidDel="00000000" w:rsidR="00000000" w:rsidRPr="00000000">
        <w:rPr>
          <w:rFonts w:ascii="Times New Roman" w:cs="Times New Roman" w:eastAsia="Times New Roman" w:hAnsi="Times New Roman"/>
          <w:sz w:val="24"/>
          <w:szCs w:val="24"/>
          <w:rtl w:val="0"/>
        </w:rPr>
        <w:t xml:space="preserve">. 2021a. Disponível em:</w:t>
      </w:r>
      <w:hyperlink r:id="rId36">
        <w:r w:rsidDel="00000000" w:rsidR="00000000" w:rsidRPr="00000000">
          <w:rPr>
            <w:rFonts w:ascii="Times New Roman" w:cs="Times New Roman" w:eastAsia="Times New Roman" w:hAnsi="Times New Roman"/>
            <w:sz w:val="24"/>
            <w:szCs w:val="24"/>
            <w:rtl w:val="0"/>
          </w:rPr>
          <w:t xml:space="preserve"> </w:t>
        </w:r>
      </w:hyperlink>
      <w:hyperlink r:id="rId37">
        <w:r w:rsidDel="00000000" w:rsidR="00000000" w:rsidRPr="00000000">
          <w:rPr>
            <w:rFonts w:ascii="Times New Roman" w:cs="Times New Roman" w:eastAsia="Times New Roman" w:hAnsi="Times New Roman"/>
            <w:color w:val="1155cc"/>
            <w:sz w:val="24"/>
            <w:szCs w:val="24"/>
            <w:u w:val="single"/>
            <w:rtl w:val="0"/>
          </w:rPr>
          <w:t xml:space="preserve">https://comprasbr.com.br/mei-me-e-epp-entenda-as-diferencas-entre-elas-nas-licitacoes/#:~:text=Para%20os%20editais%20de%20Licita%C3%A7%C3%A3o,%C3%A0s%20MEIs%2C%20MEs%20e%20EPPs</w:t>
        </w:r>
      </w:hyperlink>
      <w:r w:rsidDel="00000000" w:rsidR="00000000" w:rsidRPr="00000000">
        <w:rPr>
          <w:rFonts w:ascii="Times New Roman" w:cs="Times New Roman" w:eastAsia="Times New Roman" w:hAnsi="Times New Roman"/>
          <w:sz w:val="24"/>
          <w:szCs w:val="24"/>
          <w:rtl w:val="0"/>
        </w:rPr>
        <w:t xml:space="preserve">. Acesso em 05 out. 2023</w:t>
      </w:r>
    </w:p>
    <w:p w:rsidR="00000000" w:rsidDel="00000000" w:rsidP="00000000" w:rsidRDefault="00000000" w:rsidRPr="00000000" w14:paraId="000000B8">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COMPRAS BR.</w:t>
      </w:r>
      <w:r w:rsidDel="00000000" w:rsidR="00000000" w:rsidRPr="00000000">
        <w:rPr>
          <w:rFonts w:ascii="Times New Roman" w:cs="Times New Roman" w:eastAsia="Times New Roman" w:hAnsi="Times New Roman"/>
          <w:b w:val="1"/>
          <w:bCs w:val="1"/>
          <w:sz w:val="24"/>
          <w:szCs w:val="24"/>
          <w:rtl w:val="0"/>
        </w:rPr>
        <w:t xml:space="preserve"> Estratégia de cotas para MEIs, MEs e EPPS</w:t>
      </w:r>
      <w:r w:rsidDel="00000000" w:rsidR="00000000" w:rsidRPr="00000000">
        <w:rPr>
          <w:rFonts w:ascii="Times New Roman" w:cs="Times New Roman" w:eastAsia="Times New Roman" w:hAnsi="Times New Roman"/>
          <w:sz w:val="24"/>
          <w:szCs w:val="24"/>
          <w:rtl w:val="0"/>
        </w:rPr>
        <w:t xml:space="preserve">. 2021b Disponível em:</w:t>
      </w:r>
      <w:hyperlink r:id="rId38">
        <w:r w:rsidDel="00000000" w:rsidR="00000000" w:rsidRPr="00000000">
          <w:rPr>
            <w:rFonts w:ascii="Times New Roman" w:cs="Times New Roman" w:eastAsia="Times New Roman" w:hAnsi="Times New Roman"/>
            <w:sz w:val="24"/>
            <w:szCs w:val="24"/>
            <w:rtl w:val="0"/>
          </w:rPr>
          <w:t xml:space="preserve"> </w:t>
        </w:r>
      </w:hyperlink>
      <w:hyperlink r:id="rId39">
        <w:r w:rsidDel="00000000" w:rsidR="00000000" w:rsidRPr="00000000">
          <w:rPr>
            <w:rFonts w:ascii="Times New Roman" w:cs="Times New Roman" w:eastAsia="Times New Roman" w:hAnsi="Times New Roman"/>
            <w:color w:val="1155cc"/>
            <w:sz w:val="24"/>
            <w:szCs w:val="24"/>
            <w:u w:val="single"/>
            <w:rtl w:val="0"/>
          </w:rPr>
          <w:t xml:space="preserve">https://comprasbr.com.br/mei-me-e-epp-entenda-as-diferencas-entre-elas-nas-licitacoes/#:~:text=Para%20os%20editais%20de%20Licita%C3%A7%C3%A3o,%C3%A0s%20MEIs%2C%20MEs%20e%20EPPs</w:t>
        </w:r>
      </w:hyperlink>
      <w:r w:rsidDel="00000000" w:rsidR="00000000" w:rsidRPr="00000000">
        <w:rPr>
          <w:rFonts w:ascii="Times New Roman" w:cs="Times New Roman" w:eastAsia="Times New Roman" w:hAnsi="Times New Roman"/>
          <w:sz w:val="24"/>
          <w:szCs w:val="24"/>
          <w:rtl w:val="0"/>
        </w:rPr>
        <w:t xml:space="preserve">. Acesso em 05 out. 2023</w:t>
      </w:r>
    </w:p>
    <w:p w:rsidR="00000000" w:rsidDel="00000000" w:rsidP="00000000" w:rsidRDefault="00000000" w:rsidRPr="00000000" w14:paraId="000000B9">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COMPRAS BR. </w:t>
      </w:r>
      <w:r w:rsidDel="00000000" w:rsidR="00000000" w:rsidRPr="00000000">
        <w:rPr>
          <w:rFonts w:ascii="Times New Roman" w:cs="Times New Roman" w:eastAsia="Times New Roman" w:hAnsi="Times New Roman"/>
          <w:b w:val="1"/>
          <w:bCs w:val="1"/>
          <w:sz w:val="24"/>
          <w:szCs w:val="24"/>
          <w:rtl w:val="0"/>
        </w:rPr>
        <w:t xml:space="preserve">Estratégia de Empate Fictício</w:t>
      </w:r>
      <w:r w:rsidDel="00000000" w:rsidR="00000000" w:rsidRPr="00000000">
        <w:rPr>
          <w:rFonts w:ascii="Times New Roman" w:cs="Times New Roman" w:eastAsia="Times New Roman" w:hAnsi="Times New Roman"/>
          <w:sz w:val="24"/>
          <w:szCs w:val="24"/>
          <w:rtl w:val="0"/>
        </w:rPr>
        <w:t xml:space="preserve">. LC 126/2006. 2021c. Disponível em:</w:t>
      </w:r>
      <w:hyperlink r:id="rId40">
        <w:r w:rsidDel="00000000" w:rsidR="00000000" w:rsidRPr="00000000">
          <w:rPr>
            <w:rFonts w:ascii="Times New Roman" w:cs="Times New Roman" w:eastAsia="Times New Roman" w:hAnsi="Times New Roman"/>
            <w:sz w:val="24"/>
            <w:szCs w:val="24"/>
            <w:rtl w:val="0"/>
          </w:rPr>
          <w:t xml:space="preserve"> </w:t>
        </w:r>
      </w:hyperlink>
      <w:hyperlink r:id="rId41">
        <w:r w:rsidDel="00000000" w:rsidR="00000000" w:rsidRPr="00000000">
          <w:rPr>
            <w:rFonts w:ascii="Times New Roman" w:cs="Times New Roman" w:eastAsia="Times New Roman" w:hAnsi="Times New Roman"/>
            <w:color w:val="1155cc"/>
            <w:sz w:val="24"/>
            <w:szCs w:val="24"/>
            <w:u w:val="single"/>
            <w:rtl w:val="0"/>
          </w:rPr>
          <w:t xml:space="preserve">https://comprasbr.com.br/mei-me-e-epp-entenda-as-diferencas-entre-elas-nas-licitacoes/#:~:text=Para%20os%20editais%20de%20Licita%C3%A7%C3%A3o,%C3%A0s%20MEIs%2C%20MEs%20e%20EPPs</w:t>
        </w:r>
      </w:hyperlink>
      <w:r w:rsidDel="00000000" w:rsidR="00000000" w:rsidRPr="00000000">
        <w:rPr>
          <w:rFonts w:ascii="Times New Roman" w:cs="Times New Roman" w:eastAsia="Times New Roman" w:hAnsi="Times New Roman"/>
          <w:sz w:val="24"/>
          <w:szCs w:val="24"/>
          <w:rtl w:val="0"/>
        </w:rPr>
        <w:t xml:space="preserve">. Acesso em 05 out. 2023.</w:t>
      </w:r>
    </w:p>
    <w:p w:rsidR="00000000" w:rsidDel="00000000" w:rsidP="00000000" w:rsidRDefault="00000000" w:rsidRPr="00000000" w14:paraId="000000BA">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Decreto N° 10.014, de 20 de setembro de 2019. </w:t>
      </w:r>
      <w:r w:rsidDel="00000000" w:rsidR="00000000" w:rsidRPr="00000000">
        <w:rPr>
          <w:rFonts w:ascii="Times New Roman" w:cs="Times New Roman" w:eastAsia="Times New Roman" w:hAnsi="Times New Roman"/>
          <w:b w:val="1"/>
          <w:bCs w:val="1"/>
          <w:sz w:val="24"/>
          <w:szCs w:val="24"/>
          <w:rtl w:val="0"/>
        </w:rPr>
        <w:t xml:space="preserve">Regulamenta a licitação, na modalidade pregão, na forma eletrônica, para a aquisição de bens e a contratação de serviços comuns, incluídos os serviços comuns de engenharia, e dispõe sobre o uso da dispensa eletrônica, no âmbito da administração pública federal.</w:t>
      </w:r>
      <w:r w:rsidDel="00000000" w:rsidR="00000000" w:rsidRPr="00000000">
        <w:rPr>
          <w:rFonts w:ascii="Times New Roman" w:cs="Times New Roman" w:eastAsia="Times New Roman" w:hAnsi="Times New Roman"/>
          <w:sz w:val="24"/>
          <w:szCs w:val="24"/>
          <w:rtl w:val="0"/>
        </w:rPr>
        <w:t xml:space="preserve">  Disponível em: https://www.planalto.gov.br/ccivil_03/_ato2019-2022/2019/decreto/d10024.htm</w:t>
      </w:r>
    </w:p>
    <w:p w:rsidR="00000000" w:rsidDel="00000000" w:rsidP="00000000" w:rsidRDefault="00000000" w:rsidRPr="00000000" w14:paraId="000000B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JUSBRASIL. Lei complementar n° 123/206.</w:t>
      </w:r>
      <w:r w:rsidDel="00000000" w:rsidR="00000000" w:rsidRPr="00000000">
        <w:rPr>
          <w:rFonts w:ascii="Times New Roman" w:cs="Times New Roman" w:eastAsia="Times New Roman" w:hAnsi="Times New Roman"/>
          <w:b w:val="1"/>
          <w:bCs w:val="1"/>
          <w:sz w:val="24"/>
          <w:szCs w:val="24"/>
          <w:rtl w:val="0"/>
        </w:rPr>
        <w:t xml:space="preserve"> Microempreendedor Individual (MEI) nas licitações.</w:t>
      </w:r>
      <w:r w:rsidDel="00000000" w:rsidR="00000000" w:rsidRPr="00000000">
        <w:rPr>
          <w:rFonts w:ascii="Times New Roman" w:cs="Times New Roman" w:eastAsia="Times New Roman" w:hAnsi="Times New Roman"/>
          <w:sz w:val="24"/>
          <w:szCs w:val="24"/>
          <w:rtl w:val="0"/>
        </w:rPr>
        <w:t xml:space="preserve"> 2019. Disponível em:</w:t>
      </w:r>
      <w:hyperlink r:id="rId42">
        <w:r w:rsidDel="00000000" w:rsidR="00000000" w:rsidRPr="00000000">
          <w:rPr>
            <w:rFonts w:ascii="Times New Roman" w:cs="Times New Roman" w:eastAsia="Times New Roman" w:hAnsi="Times New Roman"/>
            <w:sz w:val="24"/>
            <w:szCs w:val="24"/>
            <w:rtl w:val="0"/>
          </w:rPr>
          <w:t xml:space="preserve"> </w:t>
        </w:r>
      </w:hyperlink>
      <w:hyperlink r:id="rId43">
        <w:r w:rsidDel="00000000" w:rsidR="00000000" w:rsidRPr="00000000">
          <w:rPr>
            <w:rFonts w:ascii="Times New Roman" w:cs="Times New Roman" w:eastAsia="Times New Roman" w:hAnsi="Times New Roman"/>
            <w:color w:val="1155cc"/>
            <w:sz w:val="24"/>
            <w:szCs w:val="24"/>
            <w:u w:val="single"/>
            <w:rtl w:val="0"/>
          </w:rPr>
          <w:t xml:space="preserve">https://www.jusbrasil.com.br/artigos/microempreendedor-individual-mei-nas-licitacoes/699342347</w:t>
        </w:r>
      </w:hyperlink>
      <w:r w:rsidDel="00000000" w:rsidR="00000000" w:rsidRPr="00000000">
        <w:rPr>
          <w:rFonts w:ascii="Times New Roman" w:cs="Times New Roman" w:eastAsia="Times New Roman" w:hAnsi="Times New Roman"/>
          <w:sz w:val="24"/>
          <w:szCs w:val="24"/>
          <w:rtl w:val="0"/>
        </w:rPr>
        <w:t xml:space="preserve">. Acesso em: 05 out. 2023</w:t>
      </w:r>
    </w:p>
    <w:p w:rsidR="00000000" w:rsidDel="00000000" w:rsidP="00000000" w:rsidRDefault="00000000" w:rsidRPr="00000000" w14:paraId="000000BC">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‌PORTAL de compras públicas. </w:t>
      </w:r>
      <w:r w:rsidDel="00000000" w:rsidR="00000000" w:rsidRPr="00000000">
        <w:rPr>
          <w:rFonts w:ascii="Times New Roman" w:cs="Times New Roman" w:eastAsia="Times New Roman" w:hAnsi="Times New Roman"/>
          <w:b w:val="1"/>
          <w:bCs w:val="1"/>
          <w:sz w:val="24"/>
          <w:szCs w:val="24"/>
          <w:rtl w:val="0"/>
        </w:rPr>
        <w:t xml:space="preserve"> MEI pode participar de licitação? Confira a documentação! </w:t>
      </w:r>
      <w:r w:rsidDel="00000000" w:rsidR="00000000" w:rsidRPr="00000000">
        <w:rPr>
          <w:rFonts w:ascii="Times New Roman" w:cs="Times New Roman" w:eastAsia="Times New Roman" w:hAnsi="Times New Roman"/>
          <w:sz w:val="24"/>
          <w:szCs w:val="24"/>
          <w:rtl w:val="0"/>
        </w:rPr>
        <w:t xml:space="preserve">13 fev. 2025. Disponível em:</w:t>
      </w:r>
      <w:hyperlink r:id="rId44">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 </w:t>
      </w:r>
      <w:hyperlink r:id="rId45">
        <w:r w:rsidDel="00000000" w:rsidR="00000000" w:rsidRPr="00000000">
          <w:rPr>
            <w:rFonts w:ascii="Times New Roman" w:cs="Times New Roman" w:eastAsia="Times New Roman" w:hAnsi="Times New Roman"/>
            <w:color w:val="0000ff"/>
            <w:sz w:val="24"/>
            <w:szCs w:val="24"/>
            <w:u w:val="single"/>
            <w:rtl w:val="0"/>
          </w:rPr>
          <w:t xml:space="preserve">https://www.portaldecompraspublicas.com.br/blog/mei-pode-participar-de-licitacao-confira-a-documentacao--60</w:t>
        </w:r>
      </w:hyperlink>
      <w:r w:rsidDel="00000000" w:rsidR="00000000" w:rsidRPr="00000000">
        <w:rPr>
          <w:rFonts w:ascii="Times New Roman" w:cs="Times New Roman" w:eastAsia="Times New Roman" w:hAnsi="Times New Roman"/>
          <w:sz w:val="24"/>
          <w:szCs w:val="24"/>
          <w:rtl w:val="0"/>
        </w:rPr>
        <w:t xml:space="preserve"> Acesso em: 11 abr. 2025</w:t>
      </w:r>
    </w:p>
    <w:p w:rsidR="00000000" w:rsidDel="00000000" w:rsidP="00000000" w:rsidRDefault="00000000" w:rsidRPr="00000000" w14:paraId="000000B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SEBRAE. Tudo que você precisa saber sobre o MEI em um só lugar. Disponível em: </w:t>
      </w:r>
      <w:hyperlink r:id="rId46">
        <w:r w:rsidDel="00000000" w:rsidR="00000000" w:rsidRPr="00000000">
          <w:rPr>
            <w:rFonts w:ascii="Times New Roman" w:cs="Times New Roman" w:eastAsia="Times New Roman" w:hAnsi="Times New Roman"/>
            <w:color w:val="0000ff"/>
            <w:sz w:val="24"/>
            <w:szCs w:val="24"/>
            <w:u w:val="single"/>
            <w:rtl w:val="0"/>
          </w:rPr>
          <w:t xml:space="preserve">https://sebrae.com.br/sites/PortalSebrae/mei</w:t>
        </w:r>
      </w:hyperlink>
      <w:r w:rsidDel="00000000" w:rsidR="00000000" w:rsidRPr="00000000">
        <w:rPr>
          <w:rFonts w:ascii="Times New Roman" w:cs="Times New Roman" w:eastAsia="Times New Roman" w:hAnsi="Times New Roman"/>
          <w:sz w:val="24"/>
          <w:szCs w:val="24"/>
          <w:rtl w:val="0"/>
        </w:rPr>
        <w:t xml:space="preserve">. Acesso em 11 abr. 2025</w:t>
      </w:r>
    </w:p>
    <w:p w:rsidR="00000000" w:rsidDel="00000000" w:rsidP="00000000" w:rsidRDefault="00000000" w:rsidRPr="00000000" w14:paraId="000000BF">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SEBRAE. Compras governamentais para fornecedores – MEIs. Disponível em: </w:t>
      </w:r>
      <w:hyperlink r:id="rId47">
        <w:r w:rsidDel="00000000" w:rsidR="00000000" w:rsidRPr="00000000">
          <w:rPr>
            <w:rFonts w:ascii="Times New Roman" w:cs="Times New Roman" w:eastAsia="Times New Roman" w:hAnsi="Times New Roman"/>
            <w:color w:val="0000ff"/>
            <w:sz w:val="24"/>
            <w:szCs w:val="24"/>
            <w:u w:val="single"/>
            <w:rtl w:val="0"/>
          </w:rPr>
          <w:t xml:space="preserve">https://ap.loja.sebrae.com.br/compras-governamentais-para-fornecedores-meis-829</w:t>
        </w:r>
      </w:hyperlink>
      <w:r w:rsidDel="00000000" w:rsidR="00000000" w:rsidRPr="00000000">
        <w:rPr>
          <w:rFonts w:ascii="Times New Roman" w:cs="Times New Roman" w:eastAsia="Times New Roman" w:hAnsi="Times New Roman"/>
          <w:sz w:val="24"/>
          <w:szCs w:val="24"/>
          <w:rtl w:val="0"/>
        </w:rPr>
        <w:t xml:space="preserve">. Acesso em: 24 jul. 2025.</w:t>
      </w:r>
    </w:p>
    <w:p w:rsidR="00000000" w:rsidDel="00000000" w:rsidP="00000000" w:rsidRDefault="00000000" w:rsidRPr="00000000" w14:paraId="000000C0">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SEBRAE. Sala do Empreendedor. Disponível em: </w:t>
      </w:r>
      <w:hyperlink r:id="rId48">
        <w:r w:rsidDel="00000000" w:rsidR="00000000" w:rsidRPr="00000000">
          <w:rPr>
            <w:rFonts w:ascii="Times New Roman" w:cs="Times New Roman" w:eastAsia="Times New Roman" w:hAnsi="Times New Roman"/>
            <w:color w:val="0000ff"/>
            <w:sz w:val="24"/>
            <w:szCs w:val="24"/>
            <w:u w:val="single"/>
            <w:rtl w:val="0"/>
          </w:rPr>
          <w:t xml:space="preserve">https://sebrae.com.br/sites/PortalSebrae/parceirodomunicipio/cidadeempreendedora/sala-do-empreendedor,2743f46aedaaf810VgnVCM1000001b00320aRCRD</w:t>
        </w:r>
      </w:hyperlink>
      <w:r w:rsidDel="00000000" w:rsidR="00000000" w:rsidRPr="00000000">
        <w:rPr>
          <w:rFonts w:ascii="Times New Roman" w:cs="Times New Roman" w:eastAsia="Times New Roman" w:hAnsi="Times New Roman"/>
          <w:sz w:val="24"/>
          <w:szCs w:val="24"/>
          <w:rtl w:val="0"/>
        </w:rPr>
        <w:t xml:space="preserve">. Acesso em: 27 jul. 2025.</w:t>
      </w:r>
    </w:p>
    <w:p w:rsidR="00000000" w:rsidDel="00000000" w:rsidP="00000000" w:rsidRDefault="00000000" w:rsidRPr="00000000" w14:paraId="000000C1">
      <w:pPr>
        <w:spacing w:after="280" w:line="360" w:lineRule="auto"/>
        <w:rPr>
          <w:rFonts w:ascii="Times New Roman" w:cs="Times New Roman" w:eastAsia="Times New Roman" w:hAnsi="Times New Roman"/>
          <w:sz w:val="24"/>
          <w:szCs w:val="24"/>
        </w:rPr>
      </w:pPr>
      <w:bookmarkStart w:colFirst="0" w:colLast="0" w:name="_heading=h.vhllxgigwd34" w:id="93"/>
      <w:bookmarkEnd w:id="93"/>
      <w:r w:rsidDel="00000000" w:rsidR="00000000" w:rsidRPr="00000000">
        <w:rPr>
          <w:rtl w:val="0"/>
        </w:rPr>
      </w:r>
    </w:p>
    <w:p w:rsidR="00000000" w:rsidDel="00000000" w:rsidP="00000000" w:rsidRDefault="00000000" w:rsidRPr="00000000" w14:paraId="000000C2">
      <w:pPr>
        <w:spacing w:after="0" w:line="360" w:lineRule="auto"/>
        <w:rPr>
          <w:rFonts w:ascii="Times New Roman" w:cs="Times New Roman" w:eastAsia="Times New Roman" w:hAnsi="Times New Roman"/>
          <w:sz w:val="24"/>
          <w:szCs w:val="24"/>
        </w:rPr>
      </w:pPr>
      <w:r w:rsidDel="00000000" w:rsidR="00000000" w:rsidRPr="00000000">
        <w:rPr>
          <w:rtl w:val="0"/>
        </w:rPr>
      </w:r>
    </w:p>
    <w:sectPr>
      <w:headerReference r:id="rId49" w:type="default"/>
      <w:footerReference r:id="rId50" w:type="default"/>
      <w:pgSz w:h="16838" w:w="11906" w:orient="portrait"/>
      <w:pgMar w:bottom="1133.8582677165355" w:top="1700.7874015748032" w:left="1700.7874015748032" w:right="1133.8582677165355"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2"/>
      <w:numFmt w:val="lowerLetter"/>
      <w:lvlText w:val="%1)"/>
      <w:lvlJc w:val="left"/>
      <w:pPr>
        <w:ind w:left="360" w:hanging="360"/>
      </w:pPr>
      <w:rPr>
        <w:rFonts w:ascii="Arial" w:cs="Arial" w:eastAsia="Arial" w:hAnsi="Arial"/>
        <w:sz w:val="20"/>
        <w:szCs w:val="2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3"/>
      <w:numFmt w:val="decimal"/>
      <w:lvlText w:val="%1."/>
      <w:lvlJc w:val="left"/>
      <w:pPr>
        <w:ind w:left="360" w:hanging="360"/>
      </w:pPr>
      <w:rPr/>
    </w:lvl>
    <w:lvl w:ilvl="1">
      <w:start w:val="5"/>
      <w:numFmt w:val="decimal"/>
      <w:lvlText w:val="%1.%2"/>
      <w:lvlJc w:val="left"/>
      <w:pPr>
        <w:ind w:left="1111" w:hanging="403"/>
      </w:pPr>
      <w:rPr/>
    </w:lvl>
    <w:lvl w:ilvl="2">
      <w:start w:val="1"/>
      <w:numFmt w:val="decimal"/>
      <w:lvlText w:val="%1.%2.%3"/>
      <w:lvlJc w:val="left"/>
      <w:pPr>
        <w:ind w:left="2136" w:hanging="720"/>
      </w:pPr>
      <w:rPr/>
    </w:lvl>
    <w:lvl w:ilvl="3">
      <w:start w:val="1"/>
      <w:numFmt w:val="decimal"/>
      <w:lvlText w:val="%1.%2.%3.%4"/>
      <w:lvlJc w:val="left"/>
      <w:pPr>
        <w:ind w:left="2844" w:hanging="720"/>
      </w:pPr>
      <w:rPr/>
    </w:lvl>
    <w:lvl w:ilvl="4">
      <w:start w:val="1"/>
      <w:numFmt w:val="decimal"/>
      <w:lvlText w:val="%1.%2.%3.%4.%5"/>
      <w:lvlJc w:val="left"/>
      <w:pPr>
        <w:ind w:left="3912" w:hanging="1080"/>
      </w:pPr>
      <w:rPr/>
    </w:lvl>
    <w:lvl w:ilvl="5">
      <w:start w:val="1"/>
      <w:numFmt w:val="decimal"/>
      <w:lvlText w:val="%1.%2.%3.%4.%5.%6"/>
      <w:lvlJc w:val="left"/>
      <w:pPr>
        <w:ind w:left="4620" w:hanging="1080"/>
      </w:pPr>
      <w:rPr/>
    </w:lvl>
    <w:lvl w:ilvl="6">
      <w:start w:val="1"/>
      <w:numFmt w:val="decimal"/>
      <w:lvlText w:val="%1.%2.%3.%4.%5.%6.%7"/>
      <w:lvlJc w:val="left"/>
      <w:pPr>
        <w:ind w:left="5688" w:hanging="1440"/>
      </w:pPr>
      <w:rPr/>
    </w:lvl>
    <w:lvl w:ilvl="7">
      <w:start w:val="1"/>
      <w:numFmt w:val="decimal"/>
      <w:lvlText w:val="%1.%2.%3.%4.%5.%6.%7.%8"/>
      <w:lvlJc w:val="left"/>
      <w:pPr>
        <w:ind w:left="6396" w:hanging="1440"/>
      </w:pPr>
      <w:rPr/>
    </w:lvl>
    <w:lvl w:ilvl="8">
      <w:start w:val="1"/>
      <w:numFmt w:val="decimal"/>
      <w:lvlText w:val="%1.%2.%3.%4.%5.%6.%7.%8.%9"/>
      <w:lvlJc w:val="left"/>
      <w:pPr>
        <w:ind w:left="7464" w:hanging="1800"/>
      </w:pPr>
      <w:rPr/>
    </w:lvl>
  </w:abstractNum>
  <w:abstractNum w:abstractNumId="7">
    <w:lvl w:ilvl="0">
      <w:start w:val="6"/>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244061"/>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366091"/>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36609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36609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66091"/>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smallCaps w:val="1"/>
      <w:color w:val="244061"/>
    </w:rPr>
  </w:style>
  <w:style w:type="paragraph" w:styleId="Title">
    <w:name w:val="Title"/>
    <w:basedOn w:val="Normal"/>
    <w:next w:val="Normal"/>
    <w:pPr>
      <w:spacing w:after="0" w:line="204" w:lineRule="auto"/>
    </w:pPr>
    <w:rPr>
      <w:rFonts w:ascii="Calibri" w:cs="Calibri" w:eastAsia="Calibri" w:hAnsi="Calibri"/>
      <w:smallCaps w:val="1"/>
      <w:color w:val="1f497d"/>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har"/>
    <w:uiPriority w:val="9"/>
    <w:semiHidden w:val="1"/>
    <w:unhideWhenUsed w:val="1"/>
    <w:qFormat w:val="1"/>
    <w:rsid w:val="00965488"/>
    <w:pPr>
      <w:keepNext w:val="1"/>
      <w:keepLines w:val="1"/>
      <w:spacing w:after="0" w:before="40"/>
      <w:outlineLvl w:val="6"/>
    </w:pPr>
    <w:rPr>
      <w:rFonts w:asciiTheme="majorHAnsi" w:cstheme="majorBidi" w:eastAsiaTheme="majorEastAsia" w:hAnsiTheme="majorHAnsi"/>
      <w:b w:val="1"/>
      <w:bCs w:val="1"/>
      <w:color w:val="244061" w:themeColor="accent1" w:themeShade="000080"/>
    </w:rPr>
  </w:style>
  <w:style w:type="paragraph" w:styleId="Ttulo8">
    <w:name w:val="heading 8"/>
    <w:basedOn w:val="Normal"/>
    <w:next w:val="Normal"/>
    <w:link w:val="Ttulo8Char"/>
    <w:uiPriority w:val="9"/>
    <w:semiHidden w:val="1"/>
    <w:unhideWhenUsed w:val="1"/>
    <w:qFormat w:val="1"/>
    <w:rsid w:val="00965488"/>
    <w:pPr>
      <w:keepNext w:val="1"/>
      <w:keepLines w:val="1"/>
      <w:spacing w:after="0" w:before="40"/>
      <w:outlineLvl w:val="7"/>
    </w:pPr>
    <w:rPr>
      <w:rFonts w:asciiTheme="majorHAnsi" w:cstheme="majorBidi" w:eastAsiaTheme="majorEastAsia" w:hAnsiTheme="majorHAnsi"/>
      <w:b w:val="1"/>
      <w:bCs w:val="1"/>
      <w:i w:val="1"/>
      <w:iCs w:val="1"/>
      <w:color w:val="244061" w:themeColor="accent1" w:themeShade="000080"/>
    </w:rPr>
  </w:style>
  <w:style w:type="paragraph" w:styleId="Ttulo9">
    <w:name w:val="heading 9"/>
    <w:basedOn w:val="Normal"/>
    <w:next w:val="Normal"/>
    <w:link w:val="Ttulo9Char"/>
    <w:uiPriority w:val="9"/>
    <w:semiHidden w:val="1"/>
    <w:unhideWhenUsed w:val="1"/>
    <w:qFormat w:val="1"/>
    <w:rsid w:val="00965488"/>
    <w:pPr>
      <w:keepNext w:val="1"/>
      <w:keepLines w:val="1"/>
      <w:spacing w:after="0" w:before="40"/>
      <w:outlineLvl w:val="8"/>
    </w:pPr>
    <w:rPr>
      <w:rFonts w:asciiTheme="majorHAnsi" w:cstheme="majorBidi" w:eastAsiaTheme="majorEastAsia" w:hAnsiTheme="majorHAnsi"/>
      <w:i w:val="1"/>
      <w:iCs w:val="1"/>
      <w:color w:val="244061" w:themeColor="accent1" w:themeShade="00008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Pr>
  </w:style>
  <w:style w:type="table" w:styleId="a2" w:customStyle="1">
    <w:basedOn w:val="TableNormal1"/>
    <w:tblPr>
      <w:tblStyleRowBandSize w:val="1"/>
      <w:tblStyleColBandSize w:val="1"/>
    </w:tblPr>
  </w:style>
  <w:style w:type="table" w:styleId="a3" w:customStyle="1">
    <w:basedOn w:val="TableNormal0"/>
    <w:tblPr>
      <w:tblStyleRowBandSize w:val="1"/>
      <w:tblStyleColBandSize w:val="1"/>
    </w:tblPr>
  </w:style>
  <w:style w:type="character" w:styleId="Hyperlink">
    <w:name w:val="Hyperlink"/>
    <w:basedOn w:val="Fontepargpadro"/>
    <w:uiPriority w:val="99"/>
    <w:unhideWhenUsed w:val="1"/>
    <w:rsid w:val="00965488"/>
    <w:rPr>
      <w:color w:val="0000ff" w:themeColor="hyperlink"/>
      <w:u w:val="single"/>
    </w:rPr>
  </w:style>
  <w:style w:type="character" w:styleId="Ttulo1Char" w:customStyle="1">
    <w:name w:val="Título 1 Char"/>
    <w:basedOn w:val="Fontepargpadro"/>
    <w:link w:val="Ttulo1"/>
    <w:uiPriority w:val="9"/>
    <w:rsid w:val="00965488"/>
    <w:rPr>
      <w:rFonts w:asciiTheme="majorHAnsi" w:cstheme="majorBidi" w:eastAsiaTheme="majorEastAsia" w:hAnsiTheme="majorHAnsi"/>
      <w:color w:val="244061" w:themeColor="accent1" w:themeShade="000080"/>
      <w:sz w:val="36"/>
      <w:szCs w:val="36"/>
    </w:rPr>
  </w:style>
  <w:style w:type="character" w:styleId="Ttulo2Char" w:customStyle="1">
    <w:name w:val="Título 2 Char"/>
    <w:basedOn w:val="Fontepargpadro"/>
    <w:link w:val="Ttulo2"/>
    <w:uiPriority w:val="9"/>
    <w:rsid w:val="00965488"/>
    <w:rPr>
      <w:rFonts w:asciiTheme="majorHAnsi" w:cstheme="majorBidi" w:eastAsiaTheme="majorEastAsia" w:hAnsiTheme="majorHAnsi"/>
      <w:color w:val="365f91" w:themeColor="accent1" w:themeShade="0000BF"/>
      <w:sz w:val="32"/>
      <w:szCs w:val="32"/>
    </w:rPr>
  </w:style>
  <w:style w:type="character" w:styleId="Ttulo3Char" w:customStyle="1">
    <w:name w:val="Título 3 Char"/>
    <w:basedOn w:val="Fontepargpadro"/>
    <w:link w:val="Ttulo3"/>
    <w:uiPriority w:val="9"/>
    <w:rsid w:val="00965488"/>
    <w:rPr>
      <w:rFonts w:asciiTheme="majorHAnsi" w:cstheme="majorBidi" w:eastAsiaTheme="majorEastAsia" w:hAnsiTheme="majorHAnsi"/>
      <w:color w:val="365f91" w:themeColor="accent1" w:themeShade="0000BF"/>
      <w:sz w:val="28"/>
      <w:szCs w:val="28"/>
    </w:rPr>
  </w:style>
  <w:style w:type="character" w:styleId="Ttulo4Char" w:customStyle="1">
    <w:name w:val="Título 4 Char"/>
    <w:basedOn w:val="Fontepargpadro"/>
    <w:link w:val="Ttulo4"/>
    <w:uiPriority w:val="9"/>
    <w:rsid w:val="00965488"/>
    <w:rPr>
      <w:rFonts w:asciiTheme="majorHAnsi" w:cstheme="majorBidi" w:eastAsiaTheme="majorEastAsia" w:hAnsiTheme="majorHAnsi"/>
      <w:color w:val="365f91" w:themeColor="accent1" w:themeShade="0000BF"/>
      <w:sz w:val="24"/>
      <w:szCs w:val="24"/>
    </w:rPr>
  </w:style>
  <w:style w:type="character" w:styleId="Ttulo5Char" w:customStyle="1">
    <w:name w:val="Título 5 Char"/>
    <w:basedOn w:val="Fontepargpadro"/>
    <w:link w:val="Ttulo5"/>
    <w:uiPriority w:val="9"/>
    <w:rsid w:val="00965488"/>
    <w:rPr>
      <w:rFonts w:asciiTheme="majorHAnsi" w:cstheme="majorBidi" w:eastAsiaTheme="majorEastAsia" w:hAnsiTheme="majorHAnsi"/>
      <w:caps w:val="1"/>
      <w:color w:val="365f91" w:themeColor="accent1" w:themeShade="0000BF"/>
    </w:rPr>
  </w:style>
  <w:style w:type="character" w:styleId="Ttulo6Char" w:customStyle="1">
    <w:name w:val="Título 6 Char"/>
    <w:basedOn w:val="Fontepargpadro"/>
    <w:link w:val="Ttulo6"/>
    <w:uiPriority w:val="9"/>
    <w:rsid w:val="00965488"/>
    <w:rPr>
      <w:rFonts w:asciiTheme="majorHAnsi" w:cstheme="majorBidi" w:eastAsiaTheme="majorEastAsia" w:hAnsiTheme="majorHAnsi"/>
      <w:i w:val="1"/>
      <w:iCs w:val="1"/>
      <w:caps w:val="1"/>
      <w:color w:val="244061" w:themeColor="accent1" w:themeShade="000080"/>
    </w:rPr>
  </w:style>
  <w:style w:type="character" w:styleId="Ttulo7Char" w:customStyle="1">
    <w:name w:val="Título 7 Char"/>
    <w:basedOn w:val="Fontepargpadro"/>
    <w:link w:val="Ttulo7"/>
    <w:uiPriority w:val="9"/>
    <w:semiHidden w:val="1"/>
    <w:rsid w:val="00965488"/>
    <w:rPr>
      <w:rFonts w:asciiTheme="majorHAnsi" w:cstheme="majorBidi" w:eastAsiaTheme="majorEastAsia" w:hAnsiTheme="majorHAnsi"/>
      <w:b w:val="1"/>
      <w:bCs w:val="1"/>
      <w:color w:val="244061" w:themeColor="accent1" w:themeShade="000080"/>
    </w:rPr>
  </w:style>
  <w:style w:type="character" w:styleId="Ttulo8Char" w:customStyle="1">
    <w:name w:val="Título 8 Char"/>
    <w:basedOn w:val="Fontepargpadro"/>
    <w:link w:val="Ttulo8"/>
    <w:uiPriority w:val="9"/>
    <w:semiHidden w:val="1"/>
    <w:rsid w:val="00965488"/>
    <w:rPr>
      <w:rFonts w:asciiTheme="majorHAnsi" w:cstheme="majorBidi" w:eastAsiaTheme="majorEastAsia" w:hAnsiTheme="majorHAnsi"/>
      <w:b w:val="1"/>
      <w:bCs w:val="1"/>
      <w:i w:val="1"/>
      <w:iCs w:val="1"/>
      <w:color w:val="244061" w:themeColor="accent1" w:themeShade="000080"/>
    </w:rPr>
  </w:style>
  <w:style w:type="character" w:styleId="Ttulo9Char" w:customStyle="1">
    <w:name w:val="Título 9 Char"/>
    <w:basedOn w:val="Fontepargpadro"/>
    <w:link w:val="Ttulo9"/>
    <w:uiPriority w:val="9"/>
    <w:semiHidden w:val="1"/>
    <w:rsid w:val="00965488"/>
    <w:rPr>
      <w:rFonts w:asciiTheme="majorHAnsi" w:cstheme="majorBidi" w:eastAsiaTheme="majorEastAsia" w:hAnsiTheme="majorHAnsi"/>
      <w:i w:val="1"/>
      <w:iCs w:val="1"/>
      <w:color w:val="244061" w:themeColor="accent1" w:themeShade="000080"/>
    </w:rPr>
  </w:style>
  <w:style w:type="paragraph" w:styleId="Legenda">
    <w:name w:val="caption"/>
    <w:basedOn w:val="Normal"/>
    <w:next w:val="Normal"/>
    <w:uiPriority w:val="35"/>
    <w:semiHidden w:val="1"/>
    <w:unhideWhenUsed w:val="1"/>
    <w:qFormat w:val="1"/>
    <w:rsid w:val="00965488"/>
    <w:pPr>
      <w:spacing w:line="240" w:lineRule="auto"/>
    </w:pPr>
    <w:rPr>
      <w:b w:val="1"/>
      <w:bCs w:val="1"/>
      <w:smallCaps w:val="1"/>
      <w:color w:val="1f497d" w:themeColor="text2"/>
    </w:rPr>
  </w:style>
  <w:style w:type="character" w:styleId="TtuloChar" w:customStyle="1">
    <w:name w:val="Título Char"/>
    <w:basedOn w:val="Fontepargpadro"/>
    <w:link w:val="Ttulo"/>
    <w:uiPriority w:val="10"/>
    <w:rsid w:val="00965488"/>
    <w:rPr>
      <w:rFonts w:asciiTheme="majorHAnsi" w:cstheme="majorBidi" w:eastAsiaTheme="majorEastAsia" w:hAnsiTheme="majorHAnsi"/>
      <w:caps w:val="1"/>
      <w:color w:val="1f497d" w:themeColor="text2"/>
      <w:spacing w:val="-15"/>
      <w:sz w:val="72"/>
      <w:szCs w:val="72"/>
    </w:rPr>
  </w:style>
  <w:style w:type="character" w:styleId="SubttuloChar" w:customStyle="1">
    <w:name w:val="Subtítulo Char"/>
    <w:basedOn w:val="Fontepargpadro"/>
    <w:link w:val="Subttulo"/>
    <w:uiPriority w:val="11"/>
    <w:rsid w:val="00965488"/>
    <w:rPr>
      <w:rFonts w:asciiTheme="majorHAnsi" w:cstheme="majorBidi" w:eastAsiaTheme="majorEastAsia" w:hAnsiTheme="majorHAnsi"/>
      <w:color w:val="4f81bd" w:themeColor="accent1"/>
      <w:sz w:val="28"/>
      <w:szCs w:val="28"/>
    </w:rPr>
  </w:style>
  <w:style w:type="character" w:styleId="Forte">
    <w:name w:val="Strong"/>
    <w:basedOn w:val="Fontepargpadro"/>
    <w:uiPriority w:val="22"/>
    <w:qFormat w:val="1"/>
    <w:rsid w:val="00965488"/>
    <w:rPr>
      <w:b w:val="1"/>
      <w:bCs w:val="1"/>
    </w:rPr>
  </w:style>
  <w:style w:type="character" w:styleId="nfase">
    <w:name w:val="Emphasis"/>
    <w:basedOn w:val="Fontepargpadro"/>
    <w:uiPriority w:val="20"/>
    <w:qFormat w:val="1"/>
    <w:rsid w:val="00965488"/>
    <w:rPr>
      <w:i w:val="1"/>
      <w:iCs w:val="1"/>
    </w:rPr>
  </w:style>
  <w:style w:type="paragraph" w:styleId="SemEspaamento">
    <w:name w:val="No Spacing"/>
    <w:uiPriority w:val="1"/>
    <w:qFormat w:val="1"/>
    <w:rsid w:val="00965488"/>
    <w:pPr>
      <w:spacing w:after="0" w:line="240" w:lineRule="auto"/>
    </w:pPr>
  </w:style>
  <w:style w:type="paragraph" w:styleId="Citao">
    <w:name w:val="Quote"/>
    <w:basedOn w:val="Normal"/>
    <w:next w:val="Normal"/>
    <w:link w:val="CitaoChar"/>
    <w:uiPriority w:val="29"/>
    <w:qFormat w:val="1"/>
    <w:rsid w:val="00965488"/>
    <w:pPr>
      <w:spacing w:after="120" w:before="120"/>
      <w:ind w:left="720"/>
    </w:pPr>
    <w:rPr>
      <w:color w:val="1f497d" w:themeColor="text2"/>
      <w:sz w:val="24"/>
      <w:szCs w:val="24"/>
    </w:rPr>
  </w:style>
  <w:style w:type="character" w:styleId="CitaoChar" w:customStyle="1">
    <w:name w:val="Citação Char"/>
    <w:basedOn w:val="Fontepargpadro"/>
    <w:link w:val="Citao"/>
    <w:uiPriority w:val="29"/>
    <w:rsid w:val="00965488"/>
    <w:rPr>
      <w:color w:val="1f497d" w:themeColor="text2"/>
      <w:sz w:val="24"/>
      <w:szCs w:val="24"/>
    </w:rPr>
  </w:style>
  <w:style w:type="paragraph" w:styleId="CitaoIntensa">
    <w:name w:val="Intense Quote"/>
    <w:basedOn w:val="Normal"/>
    <w:next w:val="Normal"/>
    <w:link w:val="CitaoIntensaChar"/>
    <w:uiPriority w:val="30"/>
    <w:qFormat w:val="1"/>
    <w:rsid w:val="00965488"/>
    <w:pPr>
      <w:spacing w:after="240" w:before="100" w:beforeAutospacing="1" w:line="240" w:lineRule="auto"/>
      <w:ind w:left="720"/>
      <w:jc w:val="center"/>
    </w:pPr>
    <w:rPr>
      <w:rFonts w:asciiTheme="majorHAnsi" w:cstheme="majorBidi" w:eastAsiaTheme="majorEastAsia" w:hAnsiTheme="majorHAnsi"/>
      <w:color w:val="1f497d" w:themeColor="text2"/>
      <w:spacing w:val="-6"/>
      <w:sz w:val="32"/>
      <w:szCs w:val="32"/>
    </w:rPr>
  </w:style>
  <w:style w:type="character" w:styleId="CitaoIntensaChar" w:customStyle="1">
    <w:name w:val="Citação Intensa Char"/>
    <w:basedOn w:val="Fontepargpadro"/>
    <w:link w:val="CitaoIntensa"/>
    <w:uiPriority w:val="30"/>
    <w:rsid w:val="00965488"/>
    <w:rPr>
      <w:rFonts w:asciiTheme="majorHAnsi" w:cstheme="majorBidi" w:eastAsiaTheme="majorEastAsia" w:hAnsiTheme="majorHAnsi"/>
      <w:color w:val="1f497d" w:themeColor="text2"/>
      <w:spacing w:val="-6"/>
      <w:sz w:val="32"/>
      <w:szCs w:val="32"/>
    </w:rPr>
  </w:style>
  <w:style w:type="character" w:styleId="nfaseSutil">
    <w:name w:val="Subtle Emphasis"/>
    <w:basedOn w:val="Fontepargpadro"/>
    <w:uiPriority w:val="19"/>
    <w:qFormat w:val="1"/>
    <w:rsid w:val="00965488"/>
    <w:rPr>
      <w:i w:val="1"/>
      <w:iCs w:val="1"/>
      <w:color w:val="595959" w:themeColor="text1" w:themeTint="0000A6"/>
    </w:rPr>
  </w:style>
  <w:style w:type="character" w:styleId="nfaseIntensa">
    <w:name w:val="Intense Emphasis"/>
    <w:basedOn w:val="Fontepargpadro"/>
    <w:uiPriority w:val="21"/>
    <w:qFormat w:val="1"/>
    <w:rsid w:val="00965488"/>
    <w:rPr>
      <w:b w:val="1"/>
      <w:bCs w:val="1"/>
      <w:i w:val="1"/>
      <w:iCs w:val="1"/>
    </w:rPr>
  </w:style>
  <w:style w:type="character" w:styleId="RefernciaSutil">
    <w:name w:val="Subtle Reference"/>
    <w:basedOn w:val="Fontepargpadro"/>
    <w:uiPriority w:val="31"/>
    <w:qFormat w:val="1"/>
    <w:rsid w:val="00965488"/>
    <w:rPr>
      <w:smallCaps w:val="1"/>
      <w:color w:val="595959" w:themeColor="text1" w:themeTint="0000A6"/>
      <w:u w:color="7f7f7f" w:themeColor="text1" w:themeTint="000080" w:val="none"/>
      <w:bdr w:color="auto" w:space="0" w:sz="0" w:val="none"/>
    </w:rPr>
  </w:style>
  <w:style w:type="character" w:styleId="RefernciaIntensa">
    <w:name w:val="Intense Reference"/>
    <w:basedOn w:val="Fontepargpadro"/>
    <w:uiPriority w:val="32"/>
    <w:qFormat w:val="1"/>
    <w:rsid w:val="00965488"/>
    <w:rPr>
      <w:b w:val="1"/>
      <w:bCs w:val="1"/>
      <w:smallCaps w:val="1"/>
      <w:color w:val="1f497d" w:themeColor="text2"/>
      <w:u w:val="single"/>
    </w:rPr>
  </w:style>
  <w:style w:type="character" w:styleId="TtulodoLivro">
    <w:name w:val="Book Title"/>
    <w:basedOn w:val="Fontepargpadro"/>
    <w:uiPriority w:val="33"/>
    <w:qFormat w:val="1"/>
    <w:rsid w:val="00965488"/>
    <w:rPr>
      <w:b w:val="1"/>
      <w:bCs w:val="1"/>
      <w:smallCaps w:val="1"/>
      <w:spacing w:val="10"/>
    </w:rPr>
  </w:style>
  <w:style w:type="paragraph" w:styleId="CabealhodoSumrio">
    <w:name w:val="TOC Heading"/>
    <w:basedOn w:val="Ttulo1"/>
    <w:next w:val="Normal"/>
    <w:uiPriority w:val="39"/>
    <w:semiHidden w:val="1"/>
    <w:unhideWhenUsed w:val="1"/>
    <w:qFormat w:val="1"/>
    <w:rsid w:val="00965488"/>
    <w:pPr>
      <w:outlineLvl w:val="9"/>
    </w:pPr>
  </w:style>
  <w:style w:type="paragraph" w:styleId="PargrafodaLista">
    <w:name w:val="List Paragraph"/>
    <w:basedOn w:val="Normal"/>
    <w:uiPriority w:val="34"/>
    <w:qFormat w:val="1"/>
    <w:rsid w:val="00972825"/>
    <w:pPr>
      <w:ind w:left="720"/>
      <w:contextualSpacing w:val="1"/>
    </w:pPr>
  </w:style>
  <w:style w:type="paragraph" w:styleId="NormalWeb">
    <w:name w:val="Normal (Web)"/>
    <w:basedOn w:val="Normal"/>
    <w:uiPriority w:val="99"/>
    <w:semiHidden w:val="1"/>
    <w:unhideWhenUsed w:val="1"/>
    <w:rsid w:val="005D7AAD"/>
    <w:pPr>
      <w:spacing w:after="100" w:afterAutospacing="1" w:before="100" w:beforeAutospacing="1" w:line="240" w:lineRule="auto"/>
    </w:pPr>
    <w:rPr>
      <w:rFonts w:ascii="Times New Roman" w:cs="Times New Roman" w:eastAsia="Times New Roman" w:hAnsi="Times New Roman"/>
      <w:sz w:val="24"/>
      <w:szCs w:val="24"/>
      <w:lang w:val="pt-BR"/>
    </w:rPr>
  </w:style>
  <w:style w:type="character" w:styleId="MenoPendente">
    <w:name w:val="Unresolved Mention"/>
    <w:basedOn w:val="Fontepargpadro"/>
    <w:uiPriority w:val="99"/>
    <w:semiHidden w:val="1"/>
    <w:unhideWhenUsed w:val="1"/>
    <w:rsid w:val="00E05B3D"/>
    <w:rPr>
      <w:color w:val="605e5c"/>
      <w:shd w:color="auto" w:fill="e1dfdd" w:val="clear"/>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spacing w:after="240" w:line="240" w:lineRule="auto"/>
    </w:pPr>
    <w:rPr>
      <w:rFonts w:ascii="Calibri" w:cs="Calibri" w:eastAsia="Calibri" w:hAnsi="Calibri"/>
      <w:color w:val="4f81bd"/>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comprasbr.com.br/mei-me-e-epp-entenda-as-diferencas-entre-elas-nas-licitacoes/#:~:text=Para%20os%20editais%20de%20Licita%C3%A7%C3%A3o,%C3%A0s%20MEIs%2C%20MEs%20e%20EPPs" TargetMode="External"/><Relationship Id="rId42" Type="http://schemas.openxmlformats.org/officeDocument/2006/relationships/hyperlink" Target="https://www.jusbrasil.com.br/artigos/microempreendedor-individual-mei-nas-licitacoes/699342347" TargetMode="External"/><Relationship Id="rId41" Type="http://schemas.openxmlformats.org/officeDocument/2006/relationships/hyperlink" Target="https://comprasbr.com.br/mei-me-e-epp-entenda-as-diferencas-entre-elas-nas-licitacoes/#:~:text=Para%20os%20editais%20de%20Licita%C3%A7%C3%A3o,%C3%A0s%20MEIs%2C%20MEs%20e%20EPPs" TargetMode="External"/><Relationship Id="rId44" Type="http://schemas.openxmlformats.org/officeDocument/2006/relationships/hyperlink" Target="https://www.portaldecompraspublicas.com.br/novidades/mei-pode-participar-de-licitacao-confira-a-documentacao-_1152" TargetMode="External"/><Relationship Id="rId43" Type="http://schemas.openxmlformats.org/officeDocument/2006/relationships/hyperlink" Target="https://www.jusbrasil.com.br/artigos/microempreendedor-individual-mei-nas-licitacoes/699342347" TargetMode="External"/><Relationship Id="rId46" Type="http://schemas.openxmlformats.org/officeDocument/2006/relationships/hyperlink" Target="https://sebrae.com.br/sites/PortalSebrae/mei" TargetMode="External"/><Relationship Id="rId45" Type="http://schemas.openxmlformats.org/officeDocument/2006/relationships/hyperlink" Target="https://www.portaldecompraspublicas.com.br/blog/mei-pode-participar-de-licitacao-confira-a-documentacao--6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prasbr.com.br/mei-me-e-epp-entenda-as-diferencas-entre-elas-nas-licitacoes/#:~:text=Para%20os%20editais%20de%20Licita%C3%A7%C3%A3o,%C3%A0s%20MEIs%2C%20MEs%20e%20EPPs" TargetMode="External"/><Relationship Id="rId48" Type="http://schemas.openxmlformats.org/officeDocument/2006/relationships/hyperlink" Target="https://sebrae.com.br/sites/PortalSebrae/parceirodomunicipio/cidadeempreendedora/sala-do-empreendedor,2743f46aedaaf810VgnVCM1000001b00320aRCRD" TargetMode="External"/><Relationship Id="rId47" Type="http://schemas.openxmlformats.org/officeDocument/2006/relationships/hyperlink" Target="https://ap.loja.sebrae.com.br/compras-governamentais-para-fornecedores-meis-829" TargetMode="External"/><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mprasbr.com.br/mei-me-e-epp-entenda-as-diferencas-entre-elas-nas-licitacoes/#:~:text=Para%20os%20editais%20de%20Licita%C3%A7%C3%A3o,%C3%A0s%20MEIs%2C%20MEs%20e%20EPPs" TargetMode="External"/><Relationship Id="rId8" Type="http://schemas.openxmlformats.org/officeDocument/2006/relationships/hyperlink" Target="https://comprasbr.com.br/mei-me-e-epp-entenda-as-diferencas-entre-elas-nas-licitacoes/#:~:text=Para%20os%20editais%20de%20Licita%C3%A7%C3%A3o,%C3%A0s%20MEIs%2C%20MEs%20e%20EPPs" TargetMode="External"/><Relationship Id="rId31"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3" Type="http://schemas.openxmlformats.org/officeDocument/2006/relationships/hyperlink" Target="https://www.gov.br/pt-br/servicos-estaduais/compras-eletronicas-governo-federal" TargetMode="External"/><Relationship Id="rId32" Type="http://schemas.openxmlformats.org/officeDocument/2006/relationships/hyperlink" Target="https://www.gov.br/pt-br/servicos-estaduais/compras-eletronicas-governo-federal" TargetMode="External"/><Relationship Id="rId35" Type="http://schemas.openxmlformats.org/officeDocument/2006/relationships/hyperlink" Target="https://portaldatransparencia.gov.br/entenda-a-gestao-publica/licitacoes-e-contratacoes?utm_source" TargetMode="External"/><Relationship Id="rId34" Type="http://schemas.openxmlformats.org/officeDocument/2006/relationships/hyperlink" Target="https://portaldatransparencia.gov.br/entenda-a-gestao-publica/licitacoes-e-contratacoes?utm_source" TargetMode="External"/><Relationship Id="rId37" Type="http://schemas.openxmlformats.org/officeDocument/2006/relationships/hyperlink" Target="https://comprasbr.com.br/mei-me-e-epp-entenda-as-diferencas-entre-elas-nas-licitacoes/#:~:text=Para%20os%20editais%20de%20Licita%C3%A7%C3%A3o,%C3%A0s%20MEIs%2C%20MEs%20e%20EPPs" TargetMode="External"/><Relationship Id="rId36" Type="http://schemas.openxmlformats.org/officeDocument/2006/relationships/hyperlink" Target="https://comprasbr.com.br/mei-me-e-epp-entenda-as-diferencas-entre-elas-nas-licitacoes/#:~:text=Para%20os%20editais%20de%20Licita%C3%A7%C3%A3o,%C3%A0s%20MEIs%2C%20MEs%20e%20EPPs" TargetMode="External"/><Relationship Id="rId39" Type="http://schemas.openxmlformats.org/officeDocument/2006/relationships/hyperlink" Target="https://comprasbr.com.br/mei-me-e-epp-entenda-as-diferencas-entre-elas-nas-licitacoes/#:~:text=Para%20os%20editais%20de%20Licita%C3%A7%C3%A3o,%C3%A0s%20MEIs%2C%20MEs%20e%20EPPs" TargetMode="External"/><Relationship Id="rId38" Type="http://schemas.openxmlformats.org/officeDocument/2006/relationships/hyperlink" Target="https://comprasbr.com.br/mei-me-e-epp-entenda-as-diferencas-entre-elas-nas-licitacoes/#:~:text=Para%20os%20editais%20de%20Licita%C3%A7%C3%A3o,%C3%A0s%20MEIs%2C%20MEs%20e%20EPPs" TargetMode="External"/><Relationship Id="rId20"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24" Type="http://schemas.openxmlformats.org/officeDocument/2006/relationships/hyperlink" Target="https://www.gov.br/florestal/pt-br/acesso-a-informacao/licitacoes-e-contratos/licitacoes/dispensa-de-licitacao" TargetMode="External"/><Relationship Id="rId23" Type="http://schemas.openxmlformats.org/officeDocument/2006/relationships/hyperlink" Target="https://www.planalto.gov.br/ccivil_03/_ato2019-2022/2021/lei/l14133.htm" TargetMode="External"/><Relationship Id="rId26" Type="http://schemas.openxmlformats.org/officeDocument/2006/relationships/hyperlink" Target="https://www.gov.br/compras/pt-br/acesso-a-informacao/legislacao/instrucoes-normativas/instrucao-normativa-seges-me-no-67-de-8-de-julho-de-2021" TargetMode="External"/><Relationship Id="rId25" Type="http://schemas.openxmlformats.org/officeDocument/2006/relationships/hyperlink" Target="https://www.gov.br/florestal/pt-br/acesso-a-informacao/licitacoes-e-contratos/licitacoes/dispensa-de-licitacao" TargetMode="External"/><Relationship Id="rId28" Type="http://schemas.openxmlformats.org/officeDocument/2006/relationships/hyperlink" Target="https://www.gov.br/compras/pt-br/acesso-a-informacao/legislacao/instrucoes-normativas/instrucao-normativa-seges-me-no-67-de-8-de-julho-de-2021" TargetMode="External"/><Relationship Id="rId27" Type="http://schemas.openxmlformats.org/officeDocument/2006/relationships/hyperlink" Target="https://www.gov.br/compras/pt-br/acesso-a-informacao/legislacao/instrucoes-normativas/instrucao-normativa-seges-me-no-67-de-8-de-julho-de-2021" TargetMode="External"/><Relationship Id="rId29" Type="http://schemas.openxmlformats.org/officeDocument/2006/relationships/hyperlink" Target="https://www.gov.br/compras/pt-br/acesso-a-informacao/legislacao/instrucoes-normativas/instrucao-normativa-seges-me-no-67-de-8-de-julho-de-2021" TargetMode="External"/><Relationship Id="rId50" Type="http://schemas.openxmlformats.org/officeDocument/2006/relationships/footer" Target="footer1.xml"/><Relationship Id="rId11" Type="http://schemas.openxmlformats.org/officeDocument/2006/relationships/hyperlink" Target="https://www.effecti.com.br/blog/o-que-e-pregao/" TargetMode="External"/><Relationship Id="rId10" Type="http://schemas.openxmlformats.org/officeDocument/2006/relationships/hyperlink" Target="https://www.effecti.com.br/blog/o-que-e-pregao/" TargetMode="External"/><Relationship Id="rId13" Type="http://schemas.openxmlformats.org/officeDocument/2006/relationships/hyperlink" Target="https://www.sigapregao.com.br/autonomo-ou-mei/" TargetMode="External"/><Relationship Id="rId12" Type="http://schemas.openxmlformats.org/officeDocument/2006/relationships/hyperlink" Target="https://www.sigapregao.com.br/autonomo-ou-mei/" TargetMode="External"/><Relationship Id="rId15" Type="http://schemas.openxmlformats.org/officeDocument/2006/relationships/hyperlink" Target="https://www.sigapregao.com.br/vantagens-de-participar-de-licitacoes-como-mei/" TargetMode="External"/><Relationship Id="rId14" Type="http://schemas.openxmlformats.org/officeDocument/2006/relationships/hyperlink" Target="https://www.sigapregao.com.br/vantagens-de-participar-de-licitacoes-como-mei/" TargetMode="External"/><Relationship Id="rId17" Type="http://schemas.openxmlformats.org/officeDocument/2006/relationships/hyperlink" Target="https://www.planalto.gov.br/ccivil_03/_ato2019-2022/2019/decreto/d10024.htm" TargetMode="External"/><Relationship Id="rId16" Type="http://schemas.openxmlformats.org/officeDocument/2006/relationships/hyperlink" Target="https://www.planalto.gov.br/ccivil_03/_ato2019-2022/2019/decreto/d10024.htm" TargetMode="External"/><Relationship Id="rId19"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SQ/lXxgX9apAe4T2aZUc1zXxyw==">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5oLjV2NW9iZG82Nms2eDIIaC5wa3dxYTEyDmgudmhsbHhnaWd3ZDM0OAByITE1b1FmcG5NYklOMy1WakthWGVpWFZjeEwxUzVzU0pV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2025-09-02T15:13:00Z</dcterms:created>
  <dc:creator>Elyrouse</dc:creator>
</cp:coreProperties>
</file>